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42B1" w14:textId="409DDA82" w:rsidR="009E02A9" w:rsidRDefault="00AE0450" w:rsidP="00C32143">
      <w:pPr>
        <w:pStyle w:val="Heading1"/>
      </w:pPr>
      <w:r w:rsidRPr="00C32143">
        <w:t>Spread sheet must include:</w:t>
      </w:r>
    </w:p>
    <w:p w14:paraId="02D4954E" w14:textId="77777777" w:rsidR="00C32143" w:rsidRPr="00C32143" w:rsidRDefault="00C32143" w:rsidP="00C32143"/>
    <w:p w14:paraId="2A11C56C" w14:textId="6AA4D1AD" w:rsidR="00AE0450" w:rsidRPr="00C32143" w:rsidRDefault="00AE0450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Employee PCN</w:t>
      </w:r>
      <w:r w:rsidR="009B01F2" w:rsidRPr="00C32143">
        <w:rPr>
          <w:sz w:val="24"/>
          <w:szCs w:val="24"/>
        </w:rPr>
        <w:t>.</w:t>
      </w:r>
    </w:p>
    <w:p w14:paraId="2C9FC739" w14:textId="500CCAEA" w:rsidR="00AE0450" w:rsidRPr="00C32143" w:rsidRDefault="00AE0450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 xml:space="preserve">Employee </w:t>
      </w:r>
      <w:r w:rsidR="00874AAA" w:rsidRPr="00C32143">
        <w:rPr>
          <w:sz w:val="24"/>
          <w:szCs w:val="24"/>
        </w:rPr>
        <w:t>Last Name</w:t>
      </w:r>
      <w:r w:rsidR="009B01F2" w:rsidRPr="00C32143">
        <w:rPr>
          <w:sz w:val="24"/>
          <w:szCs w:val="24"/>
        </w:rPr>
        <w:t>.</w:t>
      </w:r>
    </w:p>
    <w:p w14:paraId="24589242" w14:textId="15D15085" w:rsidR="00874AAA" w:rsidRPr="00C32143" w:rsidRDefault="00874AAA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Employee First Name</w:t>
      </w:r>
      <w:r w:rsidR="009B01F2" w:rsidRPr="00C32143">
        <w:rPr>
          <w:sz w:val="24"/>
          <w:szCs w:val="24"/>
        </w:rPr>
        <w:t>.</w:t>
      </w:r>
    </w:p>
    <w:p w14:paraId="3902DBDF" w14:textId="6FF6DA7C" w:rsidR="00AE0450" w:rsidRPr="00C32143" w:rsidRDefault="00AE0450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Classified/Non-</w:t>
      </w:r>
      <w:r w:rsidR="00373119" w:rsidRPr="00C32143">
        <w:rPr>
          <w:sz w:val="24"/>
          <w:szCs w:val="24"/>
        </w:rPr>
        <w:t>classified.</w:t>
      </w:r>
    </w:p>
    <w:p w14:paraId="0924B845" w14:textId="1A0ACC2B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Class code</w:t>
      </w:r>
      <w:r w:rsidR="009B01F2" w:rsidRPr="00C32143">
        <w:rPr>
          <w:sz w:val="24"/>
          <w:szCs w:val="24"/>
        </w:rPr>
        <w:t>.</w:t>
      </w:r>
    </w:p>
    <w:p w14:paraId="3ECCBEE1" w14:textId="46528B97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Class</w:t>
      </w:r>
      <w:r w:rsidR="009B01F2" w:rsidRPr="00C32143">
        <w:rPr>
          <w:sz w:val="24"/>
          <w:szCs w:val="24"/>
        </w:rPr>
        <w:t xml:space="preserve"> code</w:t>
      </w:r>
      <w:r w:rsidRPr="00C32143">
        <w:rPr>
          <w:sz w:val="24"/>
          <w:szCs w:val="24"/>
        </w:rPr>
        <w:t xml:space="preserve"> title</w:t>
      </w:r>
      <w:r w:rsidR="009B01F2" w:rsidRPr="00C32143">
        <w:rPr>
          <w:sz w:val="24"/>
          <w:szCs w:val="24"/>
        </w:rPr>
        <w:t>.</w:t>
      </w:r>
    </w:p>
    <w:p w14:paraId="251A7714" w14:textId="5FE6AC02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Pay grade</w:t>
      </w:r>
      <w:r w:rsidR="009B01F2" w:rsidRPr="00C32143">
        <w:rPr>
          <w:sz w:val="24"/>
          <w:szCs w:val="24"/>
        </w:rPr>
        <w:t xml:space="preserve"> (FY2024)</w:t>
      </w:r>
      <w:r w:rsidR="00934B28" w:rsidRPr="00C32143">
        <w:rPr>
          <w:sz w:val="24"/>
          <w:szCs w:val="24"/>
        </w:rPr>
        <w:t>.</w:t>
      </w:r>
    </w:p>
    <w:p w14:paraId="0BF0A661" w14:textId="79BB5943" w:rsidR="00573C1F" w:rsidRPr="00C32143" w:rsidRDefault="00573C1F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Pay Schedule</w:t>
      </w:r>
      <w:r w:rsidR="009B01F2" w:rsidRPr="00C32143">
        <w:rPr>
          <w:sz w:val="24"/>
          <w:szCs w:val="24"/>
        </w:rPr>
        <w:t xml:space="preserve"> designation</w:t>
      </w:r>
      <w:r w:rsidRPr="00C32143">
        <w:rPr>
          <w:sz w:val="24"/>
          <w:szCs w:val="24"/>
        </w:rPr>
        <w:t xml:space="preserve"> (Core/Public Safety)</w:t>
      </w:r>
    </w:p>
    <w:p w14:paraId="748DDF8C" w14:textId="3B896A78" w:rsidR="00573C1F" w:rsidRPr="00C32143" w:rsidRDefault="00573C1F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 xml:space="preserve">FY2024 Policy rate </w:t>
      </w:r>
      <w:r w:rsidR="009B01F2" w:rsidRPr="00C32143">
        <w:rPr>
          <w:sz w:val="24"/>
          <w:szCs w:val="24"/>
        </w:rPr>
        <w:t>(using applicable pay schedule)</w:t>
      </w:r>
    </w:p>
    <w:p w14:paraId="3747E769" w14:textId="21C64334" w:rsidR="00470BC9" w:rsidRPr="00C32143" w:rsidRDefault="00470BC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Current Pay Rate</w:t>
      </w:r>
      <w:r w:rsidR="009B01F2" w:rsidRPr="00C32143">
        <w:rPr>
          <w:sz w:val="24"/>
          <w:szCs w:val="24"/>
        </w:rPr>
        <w:t xml:space="preserve"> </w:t>
      </w:r>
    </w:p>
    <w:p w14:paraId="6F9CE1EF" w14:textId="3E02ADD4" w:rsidR="00470BC9" w:rsidRPr="00C32143" w:rsidRDefault="00373119" w:rsidP="00B719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32143">
        <w:rPr>
          <w:b/>
          <w:bCs/>
          <w:sz w:val="24"/>
          <w:szCs w:val="24"/>
        </w:rPr>
        <w:t xml:space="preserve">Current </w:t>
      </w:r>
      <w:r w:rsidR="00470BC9" w:rsidRPr="00C32143">
        <w:rPr>
          <w:b/>
          <w:bCs/>
          <w:sz w:val="24"/>
          <w:szCs w:val="24"/>
        </w:rPr>
        <w:t xml:space="preserve">Base </w:t>
      </w:r>
      <w:r w:rsidRPr="00C32143">
        <w:rPr>
          <w:b/>
          <w:bCs/>
          <w:sz w:val="24"/>
          <w:szCs w:val="24"/>
        </w:rPr>
        <w:t>Pay Rate</w:t>
      </w:r>
      <w:r w:rsidR="00470BC9" w:rsidRPr="00C32143">
        <w:rPr>
          <w:b/>
          <w:bCs/>
          <w:sz w:val="24"/>
          <w:szCs w:val="24"/>
        </w:rPr>
        <w:t xml:space="preserve"> </w:t>
      </w:r>
      <w:r w:rsidR="004E4995" w:rsidRPr="00C32143">
        <w:rPr>
          <w:b/>
          <w:bCs/>
          <w:sz w:val="24"/>
          <w:szCs w:val="24"/>
        </w:rPr>
        <w:t>(Remove any temporary or Conditional Merits increases</w:t>
      </w:r>
      <w:r w:rsidR="00801D41" w:rsidRPr="00C32143">
        <w:rPr>
          <w:b/>
          <w:bCs/>
          <w:sz w:val="24"/>
          <w:szCs w:val="24"/>
        </w:rPr>
        <w:t>)*</w:t>
      </w:r>
    </w:p>
    <w:p w14:paraId="6131D607" w14:textId="682E8F9F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Comp-</w:t>
      </w:r>
      <w:r w:rsidR="00874AAA" w:rsidRPr="00C32143">
        <w:rPr>
          <w:sz w:val="24"/>
          <w:szCs w:val="24"/>
        </w:rPr>
        <w:t>R</w:t>
      </w:r>
      <w:r w:rsidRPr="00C32143">
        <w:rPr>
          <w:sz w:val="24"/>
          <w:szCs w:val="24"/>
        </w:rPr>
        <w:t>atio using FY2024 policy rate.</w:t>
      </w:r>
      <w:r w:rsidR="00874AAA" w:rsidRPr="00C32143">
        <w:rPr>
          <w:sz w:val="24"/>
          <w:szCs w:val="24"/>
        </w:rPr>
        <w:t xml:space="preserve">  (Current</w:t>
      </w:r>
      <w:r w:rsidR="00934B28" w:rsidRPr="00C32143">
        <w:rPr>
          <w:sz w:val="24"/>
          <w:szCs w:val="24"/>
        </w:rPr>
        <w:t xml:space="preserve"> </w:t>
      </w:r>
      <w:r w:rsidR="00934B28" w:rsidRPr="00C32143">
        <w:rPr>
          <w:sz w:val="24"/>
          <w:szCs w:val="24"/>
          <w:u w:val="single"/>
        </w:rPr>
        <w:t>Base</w:t>
      </w:r>
      <w:r w:rsidR="00874AAA" w:rsidRPr="00C32143">
        <w:rPr>
          <w:sz w:val="24"/>
          <w:szCs w:val="24"/>
        </w:rPr>
        <w:t xml:space="preserve"> Pay rate / FY2024 Policy Rate)</w:t>
      </w:r>
    </w:p>
    <w:p w14:paraId="10ED3577" w14:textId="076D9AE4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Evaluation rating</w:t>
      </w:r>
    </w:p>
    <w:p w14:paraId="12DBE24A" w14:textId="2C01E642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CEC increase amount (from matrix)</w:t>
      </w:r>
    </w:p>
    <w:p w14:paraId="5FEB31E4" w14:textId="7B4F0A15" w:rsidR="00373119" w:rsidRPr="00C32143" w:rsidRDefault="00373119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 xml:space="preserve">New pay rate after </w:t>
      </w:r>
      <w:r w:rsidR="00470BC9" w:rsidRPr="00C32143">
        <w:rPr>
          <w:sz w:val="24"/>
          <w:szCs w:val="24"/>
        </w:rPr>
        <w:t xml:space="preserve">CEC </w:t>
      </w:r>
      <w:r w:rsidRPr="00C32143">
        <w:rPr>
          <w:sz w:val="24"/>
          <w:szCs w:val="24"/>
        </w:rPr>
        <w:t>increase</w:t>
      </w:r>
      <w:r w:rsidR="00934B28" w:rsidRPr="00C32143">
        <w:rPr>
          <w:sz w:val="24"/>
          <w:szCs w:val="24"/>
        </w:rPr>
        <w:t xml:space="preserve"> (Base rate + CEC matrix amount)</w:t>
      </w:r>
    </w:p>
    <w:p w14:paraId="43E7BE18" w14:textId="49DA2356" w:rsidR="00373119" w:rsidRPr="00C32143" w:rsidRDefault="00F80D8C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 xml:space="preserve">Additional </w:t>
      </w:r>
      <w:r w:rsidR="00470BC9" w:rsidRPr="00C32143">
        <w:rPr>
          <w:sz w:val="24"/>
          <w:szCs w:val="24"/>
        </w:rPr>
        <w:t xml:space="preserve">CEC </w:t>
      </w:r>
      <w:r w:rsidRPr="00C32143">
        <w:rPr>
          <w:sz w:val="24"/>
          <w:szCs w:val="24"/>
        </w:rPr>
        <w:t>increase amounts</w:t>
      </w:r>
      <w:r w:rsidR="00470BC9" w:rsidRPr="00C32143">
        <w:rPr>
          <w:sz w:val="24"/>
          <w:szCs w:val="24"/>
        </w:rPr>
        <w:t>, if applicable (</w:t>
      </w:r>
      <w:r w:rsidR="006732E3" w:rsidRPr="00C32143">
        <w:rPr>
          <w:sz w:val="24"/>
          <w:szCs w:val="24"/>
        </w:rPr>
        <w:t>e.g.,</w:t>
      </w:r>
      <w:r w:rsidR="00470BC9" w:rsidRPr="00C32143">
        <w:rPr>
          <w:sz w:val="24"/>
          <w:szCs w:val="24"/>
        </w:rPr>
        <w:t xml:space="preserve"> 6% equity on base pay for public safety).</w:t>
      </w:r>
    </w:p>
    <w:p w14:paraId="140A313A" w14:textId="03F4C132" w:rsidR="00F80D8C" w:rsidRPr="00C32143" w:rsidRDefault="00F80D8C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New rate after increase</w:t>
      </w:r>
      <w:r w:rsidR="00934B28" w:rsidRPr="00C32143">
        <w:rPr>
          <w:sz w:val="24"/>
          <w:szCs w:val="24"/>
        </w:rPr>
        <w:t>. (Base rate + CEC + 6%)</w:t>
      </w:r>
    </w:p>
    <w:p w14:paraId="4F6AD106" w14:textId="2AB1B698" w:rsidR="00D845C2" w:rsidRPr="00C32143" w:rsidRDefault="00D845C2" w:rsidP="00B719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32143">
        <w:rPr>
          <w:b/>
          <w:bCs/>
          <w:sz w:val="24"/>
          <w:szCs w:val="24"/>
        </w:rPr>
        <w:t>New comp-ratio after CEC and other adjustments (</w:t>
      </w:r>
      <w:r w:rsidR="00934B28" w:rsidRPr="00C32143">
        <w:rPr>
          <w:b/>
          <w:bCs/>
          <w:sz w:val="24"/>
          <w:szCs w:val="24"/>
        </w:rPr>
        <w:t>New Rate/FY2024 Policy rate</w:t>
      </w:r>
      <w:r w:rsidRPr="00C32143">
        <w:rPr>
          <w:b/>
          <w:bCs/>
          <w:sz w:val="24"/>
          <w:szCs w:val="24"/>
        </w:rPr>
        <w:t>)</w:t>
      </w:r>
      <w:r w:rsidR="00934B28" w:rsidRPr="00C32143">
        <w:rPr>
          <w:b/>
          <w:bCs/>
          <w:sz w:val="24"/>
          <w:szCs w:val="24"/>
        </w:rPr>
        <w:t>*</w:t>
      </w:r>
      <w:r w:rsidR="00B71931" w:rsidRPr="00C32143">
        <w:rPr>
          <w:b/>
          <w:bCs/>
          <w:sz w:val="24"/>
          <w:szCs w:val="24"/>
        </w:rPr>
        <w:t>*</w:t>
      </w:r>
    </w:p>
    <w:p w14:paraId="1D307E68" w14:textId="31D8930F" w:rsidR="00D845C2" w:rsidRPr="00C32143" w:rsidRDefault="00D845C2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Payline increase if new comp-ratio falls below 75%</w:t>
      </w:r>
      <w:r w:rsidR="00934B28" w:rsidRPr="00C32143">
        <w:rPr>
          <w:sz w:val="24"/>
          <w:szCs w:val="24"/>
        </w:rPr>
        <w:t xml:space="preserve"> ((FY2024 Policy Rate*.75)-New Rate)</w:t>
      </w:r>
    </w:p>
    <w:p w14:paraId="05012C4A" w14:textId="5BD49748" w:rsidR="00F80D8C" w:rsidRPr="00C32143" w:rsidRDefault="00934B28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 xml:space="preserve">Final </w:t>
      </w:r>
      <w:r w:rsidR="00D845C2" w:rsidRPr="00C32143">
        <w:rPr>
          <w:sz w:val="24"/>
          <w:szCs w:val="24"/>
        </w:rPr>
        <w:t>New Base Rate after all permanent increases.</w:t>
      </w:r>
      <w:r w:rsidRPr="00C32143">
        <w:rPr>
          <w:sz w:val="24"/>
          <w:szCs w:val="24"/>
        </w:rPr>
        <w:t xml:space="preserve"> (Base Rate + CEC + 6% + Payline shift)</w:t>
      </w:r>
    </w:p>
    <w:p w14:paraId="2453B262" w14:textId="7B63E8C1" w:rsidR="00874AAA" w:rsidRPr="00C32143" w:rsidRDefault="00874AAA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Final Comp-Ratio</w:t>
      </w:r>
      <w:r w:rsidR="00934B28" w:rsidRPr="00C32143">
        <w:rPr>
          <w:sz w:val="24"/>
          <w:szCs w:val="24"/>
        </w:rPr>
        <w:t xml:space="preserve"> (Final New base Rate/FY2024 Policy Rate)</w:t>
      </w:r>
    </w:p>
    <w:p w14:paraId="3CD7A091" w14:textId="0FE2669D" w:rsidR="00D845C2" w:rsidRPr="00C32143" w:rsidRDefault="00D845C2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Temp</w:t>
      </w:r>
      <w:r w:rsidR="00934B28" w:rsidRPr="00C32143">
        <w:rPr>
          <w:sz w:val="24"/>
          <w:szCs w:val="24"/>
        </w:rPr>
        <w:t>orary/Conditional merit</w:t>
      </w:r>
      <w:r w:rsidRPr="00C32143">
        <w:rPr>
          <w:sz w:val="24"/>
          <w:szCs w:val="24"/>
        </w:rPr>
        <w:t xml:space="preserve"> increase to add back on if applicable. </w:t>
      </w:r>
    </w:p>
    <w:p w14:paraId="363E1BFF" w14:textId="22887AF8" w:rsidR="00CA01B4" w:rsidRPr="00C32143" w:rsidRDefault="00CA01B4" w:rsidP="00B719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32143">
        <w:rPr>
          <w:b/>
          <w:bCs/>
          <w:sz w:val="24"/>
          <w:szCs w:val="24"/>
        </w:rPr>
        <w:t>New rate (includes Temporary/Conditional increase added back on)</w:t>
      </w:r>
      <w:r w:rsidR="00801D41" w:rsidRPr="00C32143">
        <w:rPr>
          <w:b/>
          <w:bCs/>
          <w:sz w:val="24"/>
          <w:szCs w:val="24"/>
        </w:rPr>
        <w:t>***</w:t>
      </w:r>
    </w:p>
    <w:p w14:paraId="6C8958F4" w14:textId="080DB8C6" w:rsidR="00FC5057" w:rsidRPr="00C32143" w:rsidRDefault="00D845C2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Annual salary (Total New rate x 2080) May need to adjust for PT or for FTP with Temp Merits</w:t>
      </w:r>
      <w:r w:rsidR="00C734CB" w:rsidRPr="00C32143">
        <w:rPr>
          <w:sz w:val="24"/>
          <w:szCs w:val="24"/>
        </w:rPr>
        <w:t xml:space="preserve">, for example: </w:t>
      </w:r>
    </w:p>
    <w:p w14:paraId="640CE02A" w14:textId="486E4C9F" w:rsidR="00934B28" w:rsidRPr="00C32143" w:rsidRDefault="00C734CB" w:rsidP="00B7193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$</w:t>
      </w:r>
      <w:r w:rsidR="00934B28" w:rsidRPr="00C32143">
        <w:rPr>
          <w:sz w:val="24"/>
          <w:szCs w:val="24"/>
        </w:rPr>
        <w:t>24.00 x 2080 = $49,920  FT</w:t>
      </w:r>
    </w:p>
    <w:p w14:paraId="1729B61F" w14:textId="150AA395" w:rsidR="00934B28" w:rsidRPr="00C32143" w:rsidRDefault="00C734CB" w:rsidP="00B7193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$</w:t>
      </w:r>
      <w:r w:rsidR="00934B28" w:rsidRPr="00C32143">
        <w:rPr>
          <w:sz w:val="24"/>
          <w:szCs w:val="24"/>
        </w:rPr>
        <w:t xml:space="preserve">24.00 x 1350 = </w:t>
      </w:r>
      <w:r w:rsidR="00B71931" w:rsidRPr="00C32143">
        <w:rPr>
          <w:sz w:val="24"/>
          <w:szCs w:val="24"/>
        </w:rPr>
        <w:t>$32,400 PT</w:t>
      </w:r>
    </w:p>
    <w:p w14:paraId="32218109" w14:textId="1F4045A9" w:rsidR="00B71931" w:rsidRPr="00C32143" w:rsidRDefault="00B71931" w:rsidP="00B7193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(</w:t>
      </w:r>
      <w:r w:rsidR="00C734CB" w:rsidRPr="00C32143">
        <w:rPr>
          <w:sz w:val="24"/>
          <w:szCs w:val="24"/>
        </w:rPr>
        <w:t>$</w:t>
      </w:r>
      <w:r w:rsidRPr="00C32143">
        <w:rPr>
          <w:sz w:val="24"/>
          <w:szCs w:val="24"/>
        </w:rPr>
        <w:t>20 x 2080) + (</w:t>
      </w:r>
      <w:r w:rsidR="00C734CB" w:rsidRPr="00C32143">
        <w:rPr>
          <w:sz w:val="24"/>
          <w:szCs w:val="24"/>
        </w:rPr>
        <w:t>$</w:t>
      </w:r>
      <w:r w:rsidRPr="00C32143">
        <w:rPr>
          <w:sz w:val="24"/>
          <w:szCs w:val="24"/>
        </w:rPr>
        <w:t>4*320) = $42,880 FT plus temporary merit for 4 months</w:t>
      </w:r>
      <w:r w:rsidR="00C734CB" w:rsidRPr="00C32143">
        <w:rPr>
          <w:sz w:val="24"/>
          <w:szCs w:val="24"/>
        </w:rPr>
        <w:t xml:space="preserve"> (320 hours)</w:t>
      </w:r>
      <w:r w:rsidRPr="00C32143">
        <w:rPr>
          <w:sz w:val="24"/>
          <w:szCs w:val="24"/>
        </w:rPr>
        <w:t>.</w:t>
      </w:r>
    </w:p>
    <w:p w14:paraId="6C266E9E" w14:textId="67341A03" w:rsidR="00FC5057" w:rsidRPr="00C32143" w:rsidRDefault="00FC5057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Health Benefits (</w:t>
      </w:r>
      <w:r w:rsidR="00C734CB" w:rsidRPr="00C32143">
        <w:rPr>
          <w:sz w:val="24"/>
          <w:szCs w:val="24"/>
        </w:rPr>
        <w:t>$</w:t>
      </w:r>
      <w:r w:rsidRPr="00C32143">
        <w:rPr>
          <w:sz w:val="24"/>
          <w:szCs w:val="24"/>
        </w:rPr>
        <w:t>13</w:t>
      </w:r>
      <w:r w:rsidR="00C734CB" w:rsidRPr="00C32143">
        <w:rPr>
          <w:sz w:val="24"/>
          <w:szCs w:val="24"/>
        </w:rPr>
        <w:t>,</w:t>
      </w:r>
      <w:r w:rsidRPr="00C32143">
        <w:rPr>
          <w:sz w:val="24"/>
          <w:szCs w:val="24"/>
        </w:rPr>
        <w:t xml:space="preserve">750 FT or </w:t>
      </w:r>
      <w:r w:rsidR="00C734CB" w:rsidRPr="00C32143">
        <w:rPr>
          <w:sz w:val="24"/>
          <w:szCs w:val="24"/>
        </w:rPr>
        <w:t>$</w:t>
      </w:r>
      <w:r w:rsidRPr="00C32143">
        <w:rPr>
          <w:sz w:val="24"/>
          <w:szCs w:val="24"/>
        </w:rPr>
        <w:t>11</w:t>
      </w:r>
      <w:r w:rsidR="00C734CB" w:rsidRPr="00C32143">
        <w:rPr>
          <w:sz w:val="24"/>
          <w:szCs w:val="24"/>
        </w:rPr>
        <w:t>,</w:t>
      </w:r>
      <w:r w:rsidRPr="00C32143">
        <w:rPr>
          <w:sz w:val="24"/>
          <w:szCs w:val="24"/>
        </w:rPr>
        <w:t>000 PT)</w:t>
      </w:r>
    </w:p>
    <w:p w14:paraId="196E857B" w14:textId="68E23FAD" w:rsidR="00FC5057" w:rsidRPr="00C32143" w:rsidRDefault="00FC5057" w:rsidP="00B719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32143">
        <w:rPr>
          <w:b/>
          <w:bCs/>
          <w:sz w:val="24"/>
          <w:szCs w:val="24"/>
        </w:rPr>
        <w:t>Variable benefits (Use FY24 Variable benefits</w:t>
      </w:r>
      <w:r w:rsidR="00B71931" w:rsidRPr="00C32143">
        <w:rPr>
          <w:b/>
          <w:bCs/>
          <w:sz w:val="24"/>
          <w:szCs w:val="24"/>
        </w:rPr>
        <w:t xml:space="preserve">, </w:t>
      </w:r>
      <w:r w:rsidRPr="00C32143">
        <w:rPr>
          <w:b/>
          <w:bCs/>
          <w:sz w:val="24"/>
          <w:szCs w:val="24"/>
        </w:rPr>
        <w:t>New DHR fee</w:t>
      </w:r>
      <w:r w:rsidR="00B71931" w:rsidRPr="00C32143">
        <w:rPr>
          <w:b/>
          <w:bCs/>
          <w:sz w:val="24"/>
          <w:szCs w:val="24"/>
        </w:rPr>
        <w:t>, and applicable retirement rate</w:t>
      </w:r>
      <w:r w:rsidRPr="00C32143">
        <w:rPr>
          <w:b/>
          <w:bCs/>
          <w:sz w:val="24"/>
          <w:szCs w:val="24"/>
        </w:rPr>
        <w:t>)</w:t>
      </w:r>
      <w:r w:rsidR="00C47AAE" w:rsidRPr="00C32143">
        <w:rPr>
          <w:b/>
          <w:bCs/>
          <w:sz w:val="24"/>
          <w:szCs w:val="24"/>
        </w:rPr>
        <w:t>***</w:t>
      </w:r>
      <w:r w:rsidR="00801D41" w:rsidRPr="00C32143">
        <w:rPr>
          <w:b/>
          <w:bCs/>
          <w:sz w:val="24"/>
          <w:szCs w:val="24"/>
        </w:rPr>
        <w:t>*</w:t>
      </w:r>
    </w:p>
    <w:p w14:paraId="44D0FE70" w14:textId="11FA441D" w:rsidR="00D845C2" w:rsidRPr="00C32143" w:rsidRDefault="00FC5057" w:rsidP="00B719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143">
        <w:rPr>
          <w:sz w:val="24"/>
          <w:szCs w:val="24"/>
        </w:rPr>
        <w:t>Total Annual Cost</w:t>
      </w:r>
      <w:r w:rsidR="00D845C2" w:rsidRPr="00C32143">
        <w:rPr>
          <w:sz w:val="24"/>
          <w:szCs w:val="24"/>
        </w:rPr>
        <w:t xml:space="preserve"> </w:t>
      </w:r>
    </w:p>
    <w:p w14:paraId="09239CAC" w14:textId="77777777" w:rsidR="00CA01B4" w:rsidRPr="00C32143" w:rsidRDefault="00CA01B4" w:rsidP="00CA01B4">
      <w:pPr>
        <w:pStyle w:val="ListParagraph"/>
        <w:rPr>
          <w:sz w:val="24"/>
          <w:szCs w:val="24"/>
        </w:rPr>
      </w:pPr>
    </w:p>
    <w:p w14:paraId="69696FA8" w14:textId="77777777" w:rsidR="00C32143" w:rsidRDefault="00C32143" w:rsidP="00F80D8C">
      <w:pPr>
        <w:rPr>
          <w:sz w:val="24"/>
          <w:szCs w:val="24"/>
        </w:rPr>
      </w:pPr>
    </w:p>
    <w:p w14:paraId="493C0E2B" w14:textId="17D53546" w:rsidR="00F80D8C" w:rsidRPr="00C32143" w:rsidRDefault="00F80D8C" w:rsidP="00F80D8C">
      <w:pPr>
        <w:rPr>
          <w:sz w:val="24"/>
          <w:szCs w:val="24"/>
        </w:rPr>
      </w:pPr>
      <w:r w:rsidRPr="00C32143">
        <w:rPr>
          <w:sz w:val="24"/>
          <w:szCs w:val="24"/>
        </w:rPr>
        <w:t xml:space="preserve">Following items can be </w:t>
      </w:r>
      <w:r w:rsidR="00B71931" w:rsidRPr="00C32143">
        <w:rPr>
          <w:sz w:val="24"/>
          <w:szCs w:val="24"/>
        </w:rPr>
        <w:t xml:space="preserve">calculated </w:t>
      </w:r>
      <w:r w:rsidRPr="00C32143">
        <w:rPr>
          <w:sz w:val="24"/>
          <w:szCs w:val="24"/>
        </w:rPr>
        <w:t xml:space="preserve">per positions or as totals by fund. </w:t>
      </w:r>
    </w:p>
    <w:p w14:paraId="181A86D7" w14:textId="78C94AD4" w:rsidR="00F80D8C" w:rsidRPr="00C32143" w:rsidRDefault="00F80D8C" w:rsidP="00AE04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2143">
        <w:rPr>
          <w:sz w:val="24"/>
          <w:szCs w:val="24"/>
        </w:rPr>
        <w:t>Total Annual Cost by fund</w:t>
      </w:r>
    </w:p>
    <w:p w14:paraId="6ECD0BAC" w14:textId="7BC96416" w:rsidR="00F80D8C" w:rsidRPr="00C32143" w:rsidRDefault="00F80D8C" w:rsidP="00AE04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2143">
        <w:rPr>
          <w:sz w:val="24"/>
          <w:szCs w:val="24"/>
        </w:rPr>
        <w:t>Appropriation by fund</w:t>
      </w:r>
    </w:p>
    <w:p w14:paraId="78119746" w14:textId="037FF2C3" w:rsidR="00F80D8C" w:rsidRPr="00C32143" w:rsidRDefault="00C734CB" w:rsidP="00AE04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2143">
        <w:rPr>
          <w:sz w:val="24"/>
          <w:szCs w:val="24"/>
        </w:rPr>
        <w:t>Remaining ongoing balance.</w:t>
      </w:r>
    </w:p>
    <w:p w14:paraId="703B4FD0" w14:textId="5C18C05A" w:rsidR="002326F7" w:rsidRPr="00C32143" w:rsidRDefault="00C47AAE" w:rsidP="00F80D8C">
      <w:pPr>
        <w:rPr>
          <w:sz w:val="24"/>
          <w:szCs w:val="24"/>
        </w:rPr>
      </w:pPr>
      <w:r w:rsidRPr="00C32143">
        <w:rPr>
          <w:sz w:val="24"/>
          <w:szCs w:val="24"/>
        </w:rPr>
        <w:t>The s</w:t>
      </w:r>
      <w:r w:rsidR="002326F7" w:rsidRPr="00C32143">
        <w:rPr>
          <w:sz w:val="24"/>
          <w:szCs w:val="24"/>
        </w:rPr>
        <w:t xml:space="preserve">preadsheet may </w:t>
      </w:r>
      <w:r w:rsidRPr="00C32143">
        <w:rPr>
          <w:sz w:val="24"/>
          <w:szCs w:val="24"/>
        </w:rPr>
        <w:t>include</w:t>
      </w:r>
      <w:r w:rsidR="002326F7" w:rsidRPr="00C32143">
        <w:rPr>
          <w:sz w:val="24"/>
          <w:szCs w:val="24"/>
        </w:rPr>
        <w:t xml:space="preserve"> additional columns for calculation purposes but must at a minimum include the items in the order of entry as listed above. </w:t>
      </w:r>
      <w:r w:rsidRPr="00C32143">
        <w:rPr>
          <w:sz w:val="24"/>
          <w:szCs w:val="24"/>
        </w:rPr>
        <w:t xml:space="preserve"> This can be achieved by hiding the calculation columns.  IPOPS/ Luma Actions should be entered in the same order as the spread sheet. </w:t>
      </w:r>
      <w:r w:rsidR="002326F7" w:rsidRPr="00C32143">
        <w:rPr>
          <w:sz w:val="24"/>
          <w:szCs w:val="24"/>
        </w:rPr>
        <w:t xml:space="preserve"> I</w:t>
      </w:r>
      <w:r w:rsidR="00A967D2" w:rsidRPr="00C32143">
        <w:rPr>
          <w:sz w:val="24"/>
          <w:szCs w:val="24"/>
        </w:rPr>
        <w:t>f</w:t>
      </w:r>
      <w:r w:rsidR="002326F7" w:rsidRPr="00C32143">
        <w:rPr>
          <w:sz w:val="24"/>
          <w:szCs w:val="24"/>
        </w:rPr>
        <w:t xml:space="preserve"> you will have multiple lines in the action each should be separately identified on the spread sheet.  </w:t>
      </w:r>
      <w:r w:rsidR="009B01F2" w:rsidRPr="00C32143">
        <w:rPr>
          <w:sz w:val="24"/>
          <w:szCs w:val="24"/>
        </w:rPr>
        <w:t xml:space="preserve"> Agency’s may also have multiple tabs for different groups of </w:t>
      </w:r>
      <w:r w:rsidRPr="00C32143">
        <w:rPr>
          <w:sz w:val="24"/>
          <w:szCs w:val="24"/>
        </w:rPr>
        <w:t>employees,</w:t>
      </w:r>
      <w:r w:rsidR="009B01F2" w:rsidRPr="00C32143">
        <w:rPr>
          <w:sz w:val="24"/>
          <w:szCs w:val="24"/>
        </w:rPr>
        <w:t xml:space="preserve"> but each tab should contain the same information in the same order. </w:t>
      </w:r>
      <w:r w:rsidRPr="00C32143">
        <w:rPr>
          <w:sz w:val="24"/>
          <w:szCs w:val="24"/>
        </w:rPr>
        <w:t xml:space="preserve"> For example, it may be easier to run calculations if classified and non-classified employees are on separate tabs as their benefit rates are different or if you are giving a special increase to a certain classification or group of classification as they with have multiple transactions that the rest would not have. </w:t>
      </w:r>
    </w:p>
    <w:p w14:paraId="62B9C042" w14:textId="0B118CF4" w:rsidR="00B71931" w:rsidRPr="00C32143" w:rsidRDefault="00B71931" w:rsidP="00F80D8C">
      <w:pPr>
        <w:rPr>
          <w:sz w:val="24"/>
          <w:szCs w:val="24"/>
        </w:rPr>
      </w:pPr>
    </w:p>
    <w:p w14:paraId="67F230E2" w14:textId="1EFCBA28" w:rsidR="00B71931" w:rsidRPr="00C32143" w:rsidRDefault="00B71931" w:rsidP="00B71931">
      <w:pPr>
        <w:rPr>
          <w:sz w:val="24"/>
          <w:szCs w:val="24"/>
        </w:rPr>
      </w:pPr>
      <w:r w:rsidRPr="00C32143">
        <w:rPr>
          <w:b/>
          <w:bCs/>
          <w:sz w:val="24"/>
          <w:szCs w:val="24"/>
        </w:rPr>
        <w:t>*</w:t>
      </w:r>
      <w:r w:rsidR="00C47AAE" w:rsidRPr="00C32143">
        <w:rPr>
          <w:sz w:val="24"/>
          <w:szCs w:val="24"/>
        </w:rPr>
        <w:t xml:space="preserve">The current </w:t>
      </w:r>
      <w:r w:rsidRPr="00C32143">
        <w:rPr>
          <w:sz w:val="24"/>
          <w:szCs w:val="24"/>
        </w:rPr>
        <w:t xml:space="preserve">Base Rate should be used to calculate any percent increases. </w:t>
      </w:r>
      <w:r w:rsidR="00801D41" w:rsidRPr="00C32143">
        <w:rPr>
          <w:sz w:val="24"/>
          <w:szCs w:val="24"/>
        </w:rPr>
        <w:t xml:space="preserve"> This is the current pay rate with any temporary or conditional merit increases removed.</w:t>
      </w:r>
      <w:r w:rsidRPr="00C32143">
        <w:rPr>
          <w:sz w:val="24"/>
          <w:szCs w:val="24"/>
        </w:rPr>
        <w:t xml:space="preserve"> </w:t>
      </w:r>
      <w:r w:rsidR="00801D41" w:rsidRPr="00C32143">
        <w:rPr>
          <w:sz w:val="24"/>
          <w:szCs w:val="24"/>
        </w:rPr>
        <w:t>(The temporary or conditional merit increase amount will be added back on after the new base rate is determined)</w:t>
      </w:r>
    </w:p>
    <w:p w14:paraId="3B593279" w14:textId="4F8EAB75" w:rsidR="00B71931" w:rsidRPr="00C32143" w:rsidRDefault="00B71931" w:rsidP="00F80D8C">
      <w:pPr>
        <w:rPr>
          <w:sz w:val="24"/>
          <w:szCs w:val="24"/>
        </w:rPr>
      </w:pPr>
      <w:r w:rsidRPr="00C32143">
        <w:rPr>
          <w:b/>
          <w:bCs/>
          <w:sz w:val="24"/>
          <w:szCs w:val="24"/>
        </w:rPr>
        <w:t>**</w:t>
      </w:r>
      <w:r w:rsidRPr="00C32143">
        <w:rPr>
          <w:sz w:val="24"/>
          <w:szCs w:val="24"/>
        </w:rPr>
        <w:t xml:space="preserve">The New comp-ratio after CEC and all other proposed adjustments have been made will be used to ensure that each employee’s new pay rate meets the new minimum pay of 75% of policy.  If this column is above 75% for all employee, you can skip </w:t>
      </w:r>
      <w:r w:rsidR="00801D41" w:rsidRPr="00C32143">
        <w:rPr>
          <w:sz w:val="24"/>
          <w:szCs w:val="24"/>
        </w:rPr>
        <w:t>this step.</w:t>
      </w:r>
    </w:p>
    <w:p w14:paraId="2F548192" w14:textId="7BB47B80" w:rsidR="00801D41" w:rsidRPr="00C32143" w:rsidRDefault="00801D41" w:rsidP="00F80D8C">
      <w:pPr>
        <w:rPr>
          <w:sz w:val="24"/>
          <w:szCs w:val="24"/>
        </w:rPr>
      </w:pPr>
      <w:r w:rsidRPr="00C32143">
        <w:rPr>
          <w:b/>
          <w:bCs/>
          <w:sz w:val="24"/>
          <w:szCs w:val="24"/>
        </w:rPr>
        <w:t>***</w:t>
      </w:r>
      <w:r w:rsidRPr="00C32143">
        <w:rPr>
          <w:sz w:val="24"/>
          <w:szCs w:val="24"/>
        </w:rPr>
        <w:t>The temporary/conditional merit increase will require a separate transaction from</w:t>
      </w:r>
      <w:r w:rsidR="006732E3" w:rsidRPr="00C32143">
        <w:rPr>
          <w:sz w:val="24"/>
          <w:szCs w:val="24"/>
        </w:rPr>
        <w:t xml:space="preserve"> the</w:t>
      </w:r>
      <w:r w:rsidRPr="00C32143">
        <w:rPr>
          <w:sz w:val="24"/>
          <w:szCs w:val="24"/>
        </w:rPr>
        <w:t xml:space="preserve"> CEC</w:t>
      </w:r>
      <w:r w:rsidR="006732E3" w:rsidRPr="00C32143">
        <w:rPr>
          <w:sz w:val="24"/>
          <w:szCs w:val="24"/>
        </w:rPr>
        <w:t xml:space="preserve"> transaction.  </w:t>
      </w:r>
    </w:p>
    <w:p w14:paraId="4C59ABC5" w14:textId="0A9BFBB1" w:rsidR="00C47AAE" w:rsidRDefault="00C47AAE" w:rsidP="00F80D8C">
      <w:r w:rsidRPr="00C32143">
        <w:rPr>
          <w:b/>
          <w:bCs/>
          <w:sz w:val="24"/>
          <w:szCs w:val="24"/>
        </w:rPr>
        <w:t>***</w:t>
      </w:r>
      <w:r w:rsidR="00801D41" w:rsidRPr="00C32143">
        <w:rPr>
          <w:b/>
          <w:bCs/>
          <w:sz w:val="24"/>
          <w:szCs w:val="24"/>
        </w:rPr>
        <w:t>*</w:t>
      </w:r>
      <w:r w:rsidRPr="00C32143">
        <w:rPr>
          <w:sz w:val="24"/>
          <w:szCs w:val="24"/>
        </w:rPr>
        <w:t>When calculating variable benefits, ensure use of FY24 rates, applicable retirement rate, and the new amounts for DHR fees.  The new DHR rates are 1% for non-classified employees and 2% for classified employees and .65% for Military and Universities.   For agencies with large amounts of non-classified employees it may be better to separate them onto different tabs for calculati</w:t>
      </w:r>
      <w:r>
        <w:t>on purposes.</w:t>
      </w:r>
    </w:p>
    <w:sectPr w:rsidR="00C47AAE" w:rsidSect="00C321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459"/>
    <w:multiLevelType w:val="hybridMultilevel"/>
    <w:tmpl w:val="33A24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1DC"/>
    <w:multiLevelType w:val="hybridMultilevel"/>
    <w:tmpl w:val="7470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7179">
    <w:abstractNumId w:val="0"/>
  </w:num>
  <w:num w:numId="2" w16cid:durableId="13170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0"/>
    <w:rsid w:val="0006014D"/>
    <w:rsid w:val="001E63C9"/>
    <w:rsid w:val="002326F7"/>
    <w:rsid w:val="00373119"/>
    <w:rsid w:val="00470BC9"/>
    <w:rsid w:val="004E4995"/>
    <w:rsid w:val="00573C1F"/>
    <w:rsid w:val="00627FAE"/>
    <w:rsid w:val="006732E3"/>
    <w:rsid w:val="00801D41"/>
    <w:rsid w:val="00874AAA"/>
    <w:rsid w:val="00934B28"/>
    <w:rsid w:val="009B01F2"/>
    <w:rsid w:val="009E02A9"/>
    <w:rsid w:val="00A967D2"/>
    <w:rsid w:val="00AE0450"/>
    <w:rsid w:val="00B71931"/>
    <w:rsid w:val="00C32143"/>
    <w:rsid w:val="00C47AAE"/>
    <w:rsid w:val="00C734CB"/>
    <w:rsid w:val="00CA01B4"/>
    <w:rsid w:val="00D845C2"/>
    <w:rsid w:val="00DA3A58"/>
    <w:rsid w:val="00E51054"/>
    <w:rsid w:val="00F80D8C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812D"/>
  <w15:chartTrackingRefBased/>
  <w15:docId w15:val="{B14D4949-4931-4643-A65A-8BF5E9CF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4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Lawrence</dc:creator>
  <cp:keywords/>
  <dc:description/>
  <cp:lastModifiedBy>Misty Lawrence</cp:lastModifiedBy>
  <cp:revision>6</cp:revision>
  <dcterms:created xsi:type="dcterms:W3CDTF">2023-03-10T19:34:00Z</dcterms:created>
  <dcterms:modified xsi:type="dcterms:W3CDTF">2023-03-14T22:19:00Z</dcterms:modified>
</cp:coreProperties>
</file>