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BA18" w14:textId="77777777" w:rsidR="0076683F" w:rsidRPr="003114D8" w:rsidRDefault="0076683F" w:rsidP="00F15F00">
      <w:pPr>
        <w:spacing w:after="0" w:line="240" w:lineRule="auto"/>
        <w:rPr>
          <w:b/>
          <w:sz w:val="28"/>
          <w:szCs w:val="28"/>
        </w:rPr>
      </w:pPr>
      <w:r w:rsidRPr="003114D8">
        <w:rPr>
          <w:b/>
          <w:sz w:val="28"/>
          <w:szCs w:val="28"/>
        </w:rPr>
        <w:t>Welcome New User!</w:t>
      </w:r>
    </w:p>
    <w:p w14:paraId="01AFCD9A" w14:textId="2CBD8818" w:rsidR="0076683F" w:rsidRDefault="00A0744C" w:rsidP="00F15F00">
      <w:pPr>
        <w:spacing w:after="0" w:line="240" w:lineRule="auto"/>
      </w:pPr>
      <w:r>
        <w:t xml:space="preserve">Updated </w:t>
      </w:r>
      <w:proofErr w:type="gramStart"/>
      <w:r>
        <w:t>07</w:t>
      </w:r>
      <w:r w:rsidR="0076683F">
        <w:t>/01/2023</w:t>
      </w:r>
      <w:proofErr w:type="gramEnd"/>
    </w:p>
    <w:p w14:paraId="41468DB7" w14:textId="77777777" w:rsidR="003114D8" w:rsidRDefault="003114D8" w:rsidP="00F15F00">
      <w:pPr>
        <w:spacing w:after="0" w:line="240" w:lineRule="auto"/>
      </w:pPr>
    </w:p>
    <w:p w14:paraId="4AB76BB0" w14:textId="77777777" w:rsidR="003114D8" w:rsidRDefault="003114D8" w:rsidP="00F15F00">
      <w:pPr>
        <w:spacing w:after="0" w:line="240" w:lineRule="auto"/>
      </w:pPr>
      <w:r>
        <w:t>Welcome to Luma.  You will need to access our Luma system for personnel and payroll actions, such as entering your time, reviewing your personal information (W-4, benefits elections, beneficiaries, contact information, direct deposit, job information, emergency contact and much more!)  You will also use this system in the future for things like travel reimbursement and managing your purchasing card.</w:t>
      </w:r>
    </w:p>
    <w:p w14:paraId="79AB2057" w14:textId="77777777" w:rsidR="003114D8" w:rsidRDefault="003114D8" w:rsidP="00F15F00">
      <w:pPr>
        <w:spacing w:after="0" w:line="240" w:lineRule="auto"/>
      </w:pPr>
    </w:p>
    <w:p w14:paraId="3504AEE7" w14:textId="77777777" w:rsidR="003114D8" w:rsidRDefault="003114D8" w:rsidP="00F15F00">
      <w:pPr>
        <w:spacing w:after="0" w:line="240" w:lineRule="auto"/>
      </w:pPr>
      <w:r>
        <w:t>As a new user, you will need to know how to do a few basic actions in the system.</w:t>
      </w:r>
      <w:r w:rsidR="00F15F00">
        <w:t xml:space="preserve"> </w:t>
      </w:r>
      <w:r>
        <w:t xml:space="preserve"> Below are the recommended self-paced e-learnings (training that can be accessed at any time) to get you started.</w:t>
      </w:r>
    </w:p>
    <w:p w14:paraId="0FB6B328" w14:textId="77777777" w:rsidR="003114D8" w:rsidRDefault="003114D8" w:rsidP="00F15F00">
      <w:pPr>
        <w:spacing w:after="0" w:line="240" w:lineRule="auto"/>
      </w:pPr>
    </w:p>
    <w:p w14:paraId="6F03B3D6" w14:textId="77777777" w:rsidR="003114D8" w:rsidRDefault="003114D8" w:rsidP="00F15F00">
      <w:pPr>
        <w:spacing w:after="0" w:line="240" w:lineRule="auto"/>
      </w:pPr>
      <w:r>
        <w:t>Access e-learning by logging into the SCO Enterprise Dashboard and clicking on the “Luma Training” link (next to the last link)</w:t>
      </w:r>
    </w:p>
    <w:p w14:paraId="7C16FC52" w14:textId="77777777" w:rsidR="003114D8" w:rsidRDefault="003114D8" w:rsidP="00F15F00">
      <w:pPr>
        <w:spacing w:after="0" w:line="240" w:lineRule="auto"/>
      </w:pPr>
    </w:p>
    <w:p w14:paraId="18DABF11" w14:textId="77777777" w:rsidR="0076683F" w:rsidRDefault="0076683F" w:rsidP="00F15F00">
      <w:pPr>
        <w:spacing w:after="0" w:line="240" w:lineRule="auto"/>
      </w:pPr>
      <w:r>
        <w:rPr>
          <w:noProof/>
        </w:rPr>
        <mc:AlternateContent>
          <mc:Choice Requires="wps">
            <w:drawing>
              <wp:anchor distT="0" distB="0" distL="114300" distR="114300" simplePos="0" relativeHeight="251658240" behindDoc="0" locked="0" layoutInCell="1" allowOverlap="1" wp14:anchorId="2E501F7F" wp14:editId="52D52546">
                <wp:simplePos x="0" y="0"/>
                <wp:positionH relativeFrom="margin">
                  <wp:posOffset>2543175</wp:posOffset>
                </wp:positionH>
                <wp:positionV relativeFrom="paragraph">
                  <wp:posOffset>2141855</wp:posOffset>
                </wp:positionV>
                <wp:extent cx="847725" cy="219075"/>
                <wp:effectExtent l="19050" t="19050" r="28575" b="66675"/>
                <wp:wrapNone/>
                <wp:docPr id="9" name="Arrow: Right 9"/>
                <wp:cNvGraphicFramePr/>
                <a:graphic xmlns:a="http://schemas.openxmlformats.org/drawingml/2006/main">
                  <a:graphicData uri="http://schemas.microsoft.com/office/word/2010/wordprocessingShape">
                    <wps:wsp>
                      <wps:cNvSpPr/>
                      <wps:spPr>
                        <a:xfrm rot="10360155">
                          <a:off x="0" y="0"/>
                          <a:ext cx="847725" cy="2190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BA3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200.25pt;margin-top:168.65pt;width:66.75pt;height:17.25pt;rotation:1131605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" adj="18809" fillcolor="red" strokecolor="red" strokeweight="1pt">
                <w10:wrap anchorx="margin"/>
              </v:shape>
            </w:pict>
          </mc:Fallback>
        </mc:AlternateContent>
      </w:r>
      <w:r>
        <w:rPr>
          <w:noProof/>
        </w:rPr>
        <w:drawing>
          <wp:inline distT="0" distB="0" distL="0" distR="0" wp14:anchorId="5603DBF9" wp14:editId="6D1ACEB9">
            <wp:extent cx="3248025" cy="318135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srcRect t="5650"/>
                    <a:stretch/>
                  </pic:blipFill>
                  <pic:spPr bwMode="auto">
                    <a:xfrm>
                      <a:off x="0" y="0"/>
                      <a:ext cx="3248025" cy="3181350"/>
                    </a:xfrm>
                    <a:prstGeom prst="rect">
                      <a:avLst/>
                    </a:prstGeom>
                    <a:ln>
                      <a:noFill/>
                    </a:ln>
                    <a:extLst>
                      <a:ext uri="{53640926-AAD7-44D8-BBD7-CCE9431645EC}">
                        <a14:shadowObscured xmlns:a14="http://schemas.microsoft.com/office/drawing/2010/main"/>
                      </a:ext>
                    </a:extLst>
                  </pic:spPr>
                </pic:pic>
              </a:graphicData>
            </a:graphic>
          </wp:inline>
        </w:drawing>
      </w:r>
    </w:p>
    <w:p w14:paraId="1AE0AA99" w14:textId="77777777" w:rsidR="00F15F00" w:rsidRDefault="00F15F00" w:rsidP="00F15F00">
      <w:pPr>
        <w:spacing w:after="0" w:line="240" w:lineRule="auto"/>
      </w:pPr>
    </w:p>
    <w:p w14:paraId="37FD64A2" w14:textId="77777777" w:rsidR="00F15F00" w:rsidRDefault="00F15F00" w:rsidP="00F15F00">
      <w:pPr>
        <w:spacing w:after="0" w:line="240" w:lineRule="auto"/>
      </w:pPr>
      <w:r>
        <w:t>NOTE:  E-learnings are an average of 15 minutes each.  E-learnings do not have audio.</w:t>
      </w:r>
    </w:p>
    <w:p w14:paraId="0F0A6569" w14:textId="77777777" w:rsidR="00F15F00" w:rsidRDefault="00F15F00" w:rsidP="00F15F00">
      <w:pPr>
        <w:spacing w:after="0" w:line="240" w:lineRule="auto"/>
        <w:rPr>
          <w:b/>
          <w:bCs/>
        </w:rPr>
      </w:pPr>
    </w:p>
    <w:p w14:paraId="1CE1165C" w14:textId="77777777" w:rsidR="00F15F00" w:rsidRDefault="00F15F00" w:rsidP="00F15F00">
      <w:pPr>
        <w:spacing w:after="0" w:line="240" w:lineRule="auto"/>
      </w:pPr>
      <w:r>
        <w:t>If the</w:t>
      </w:r>
      <w:r>
        <w:rPr>
          <w:b/>
          <w:bCs/>
        </w:rPr>
        <w:t xml:space="preserve"> </w:t>
      </w:r>
      <w:r>
        <w:t>e-learning modules are not on your landing page, you can navigate to them by selecting them from the catalog.  Select the Catalog icon….</w:t>
      </w:r>
    </w:p>
    <w:p w14:paraId="02237728" w14:textId="77777777" w:rsidR="00F15F00" w:rsidRDefault="00F15F00" w:rsidP="00F15F00">
      <w:pPr>
        <w:spacing w:after="0" w:line="240" w:lineRule="auto"/>
        <w:rPr>
          <w:b/>
          <w:bCs/>
        </w:rPr>
      </w:pPr>
      <w:r>
        <w:rPr>
          <w:noProof/>
        </w:rPr>
        <w:drawing>
          <wp:inline distT="0" distB="0" distL="0" distR="0" wp14:anchorId="3879854B" wp14:editId="28FB7247">
            <wp:extent cx="3571875" cy="1352550"/>
            <wp:effectExtent l="0" t="0" r="9525" b="0"/>
            <wp:docPr id="11" name="Picture 11" descr="cid:image002.jpg@01D9AB66.299B2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9AB66.299B2E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71875" cy="1352550"/>
                    </a:xfrm>
                    <a:prstGeom prst="rect">
                      <a:avLst/>
                    </a:prstGeom>
                    <a:noFill/>
                    <a:ln>
                      <a:noFill/>
                    </a:ln>
                  </pic:spPr>
                </pic:pic>
              </a:graphicData>
            </a:graphic>
          </wp:inline>
        </w:drawing>
      </w:r>
    </w:p>
    <w:p w14:paraId="259EE1B2" w14:textId="77777777" w:rsidR="00F15F00" w:rsidRDefault="00F15F00" w:rsidP="00F15F00">
      <w:pPr>
        <w:spacing w:after="0" w:line="240" w:lineRule="auto"/>
      </w:pPr>
      <w:r>
        <w:t>…and then search the training catalog, or review the titles that are offered.</w:t>
      </w:r>
    </w:p>
    <w:p w14:paraId="5B452AED" w14:textId="77777777" w:rsidR="00F15F00" w:rsidRDefault="00F15F00" w:rsidP="00F15F00">
      <w:pPr>
        <w:spacing w:after="0" w:line="240" w:lineRule="auto"/>
        <w:rPr>
          <w:b/>
          <w:bCs/>
        </w:rPr>
      </w:pPr>
      <w:r>
        <w:rPr>
          <w:noProof/>
        </w:rPr>
        <w:lastRenderedPageBreak/>
        <w:drawing>
          <wp:inline distT="0" distB="0" distL="0" distR="0" wp14:anchorId="515BD413" wp14:editId="4AE3C547">
            <wp:extent cx="6810375" cy="4210050"/>
            <wp:effectExtent l="0" t="0" r="9525" b="0"/>
            <wp:docPr id="10" name="Picture 10" descr="cid:image006.png@01D9AB64.CF8EC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9AB64.CF8EC5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810375" cy="4210050"/>
                    </a:xfrm>
                    <a:prstGeom prst="rect">
                      <a:avLst/>
                    </a:prstGeom>
                    <a:noFill/>
                    <a:ln>
                      <a:noFill/>
                    </a:ln>
                  </pic:spPr>
                </pic:pic>
              </a:graphicData>
            </a:graphic>
          </wp:inline>
        </w:drawing>
      </w:r>
    </w:p>
    <w:p w14:paraId="078CBEF6" w14:textId="77777777" w:rsidR="00F15F00" w:rsidRDefault="00F15F00" w:rsidP="00F15F00">
      <w:pPr>
        <w:spacing w:after="0" w:line="240" w:lineRule="auto"/>
        <w:rPr>
          <w:b/>
          <w:bCs/>
        </w:rPr>
      </w:pPr>
    </w:p>
    <w:p w14:paraId="3D869652" w14:textId="77777777" w:rsidR="00F15F00" w:rsidRDefault="00F15F00" w:rsidP="00F15F00">
      <w:pPr>
        <w:spacing w:after="0" w:line="240" w:lineRule="auto"/>
        <w:rPr>
          <w:sz w:val="28"/>
          <w:szCs w:val="28"/>
        </w:rPr>
      </w:pPr>
      <w:r>
        <w:rPr>
          <w:b/>
          <w:bCs/>
          <w:sz w:val="28"/>
          <w:szCs w:val="28"/>
        </w:rPr>
        <w:t>Five Critical e-learnings to take:</w:t>
      </w:r>
    </w:p>
    <w:p w14:paraId="6F418F0B" w14:textId="77777777" w:rsidR="00F15F00" w:rsidRDefault="00F15F00" w:rsidP="00F15F00">
      <w:pPr>
        <w:pStyle w:val="ListParagraph"/>
        <w:numPr>
          <w:ilvl w:val="0"/>
          <w:numId w:val="1"/>
        </w:numPr>
        <w:rPr>
          <w:rFonts w:eastAsia="Times New Roman"/>
        </w:rPr>
      </w:pPr>
      <w:r>
        <w:rPr>
          <w:rFonts w:eastAsia="Times New Roman"/>
        </w:rPr>
        <w:t xml:space="preserve">Employee - Basic Timesheet Entry  </w:t>
      </w:r>
      <w:hyperlink r:id="rId13" w:history="1">
        <w:r>
          <w:rPr>
            <w:rStyle w:val="Hyperlink"/>
            <w:rFonts w:eastAsia="Times New Roman"/>
          </w:rPr>
          <w:t>https://idahosco.servicenowservices.com/lms?id=lms_modal_player&amp;registration_id=undefined&amp;registration_id=undefined&amp;course_id=bd03caf21b43a950c53cddb6bc4bcb25</w:t>
        </w:r>
      </w:hyperlink>
      <w:r>
        <w:rPr>
          <w:rFonts w:eastAsia="Times New Roman"/>
        </w:rPr>
        <w:t xml:space="preserve"> </w:t>
      </w:r>
      <w:r>
        <w:rPr>
          <w:rFonts w:eastAsia="Times New Roman"/>
        </w:rPr>
        <w:br/>
        <w:t>There are several Timesheet Entry trainings.  I put the link to the one you will need.  You will not need cost accounting on your timesheet.  We will do Weekly Timesheets as opposed to Daily Timesheets.</w:t>
      </w:r>
    </w:p>
    <w:p w14:paraId="41198F3C" w14:textId="77777777" w:rsidR="00F15F00" w:rsidRDefault="00F15F00" w:rsidP="00F15F00">
      <w:pPr>
        <w:pStyle w:val="ListParagraph"/>
        <w:numPr>
          <w:ilvl w:val="0"/>
          <w:numId w:val="1"/>
        </w:numPr>
        <w:rPr>
          <w:rFonts w:eastAsia="Times New Roman"/>
        </w:rPr>
      </w:pPr>
      <w:r>
        <w:rPr>
          <w:rFonts w:eastAsia="Times New Roman"/>
        </w:rPr>
        <w:t xml:space="preserve">Employee - Employee </w:t>
      </w:r>
      <w:proofErr w:type="gramStart"/>
      <w:r>
        <w:rPr>
          <w:rFonts w:eastAsia="Times New Roman"/>
        </w:rPr>
        <w:t>Record  (</w:t>
      </w:r>
      <w:proofErr w:type="gramEnd"/>
      <w:r>
        <w:rPr>
          <w:rFonts w:eastAsia="Times New Roman"/>
        </w:rPr>
        <w:t>how to update your profile)</w:t>
      </w:r>
    </w:p>
    <w:p w14:paraId="0C98BC8E" w14:textId="77777777" w:rsidR="00F15F00" w:rsidRDefault="00F15F00" w:rsidP="00F15F00">
      <w:pPr>
        <w:pStyle w:val="ListParagraph"/>
        <w:numPr>
          <w:ilvl w:val="0"/>
          <w:numId w:val="1"/>
        </w:numPr>
        <w:rPr>
          <w:rFonts w:eastAsia="Times New Roman"/>
        </w:rPr>
      </w:pPr>
      <w:r>
        <w:rPr>
          <w:rFonts w:eastAsia="Times New Roman"/>
        </w:rPr>
        <w:t xml:space="preserve">Employee - Benefits Enrollment  </w:t>
      </w:r>
    </w:p>
    <w:p w14:paraId="5A863933" w14:textId="77777777" w:rsidR="00F15F00" w:rsidRDefault="00F15F00" w:rsidP="00F15F00">
      <w:pPr>
        <w:pStyle w:val="ListParagraph"/>
        <w:numPr>
          <w:ilvl w:val="0"/>
          <w:numId w:val="1"/>
        </w:numPr>
        <w:rPr>
          <w:rFonts w:eastAsia="Times New Roman"/>
        </w:rPr>
      </w:pPr>
      <w:r>
        <w:rPr>
          <w:rFonts w:eastAsia="Times New Roman"/>
        </w:rPr>
        <w:t>Employee - Onboarding and W-4 Tasks </w:t>
      </w:r>
    </w:p>
    <w:p w14:paraId="6A4D3A68" w14:textId="77777777" w:rsidR="00F15F00" w:rsidRDefault="00F15F00" w:rsidP="00F15F00">
      <w:pPr>
        <w:pStyle w:val="ListParagraph"/>
        <w:numPr>
          <w:ilvl w:val="0"/>
          <w:numId w:val="1"/>
        </w:numPr>
        <w:rPr>
          <w:rFonts w:eastAsia="Times New Roman"/>
        </w:rPr>
      </w:pPr>
      <w:r>
        <w:rPr>
          <w:rFonts w:eastAsia="Times New Roman"/>
        </w:rPr>
        <w:t xml:space="preserve">Employee - Apply for Jobs </w:t>
      </w:r>
    </w:p>
    <w:p w14:paraId="2FC6A2AA" w14:textId="77777777" w:rsidR="00F15F00" w:rsidRDefault="00F15F00" w:rsidP="00F15F00">
      <w:pPr>
        <w:spacing w:after="0" w:line="240" w:lineRule="auto"/>
      </w:pPr>
    </w:p>
    <w:p w14:paraId="725B2966" w14:textId="77777777" w:rsidR="0046220D" w:rsidRDefault="00F15F00" w:rsidP="00F15F00">
      <w:pPr>
        <w:spacing w:after="0" w:line="240" w:lineRule="auto"/>
      </w:pPr>
      <w:r>
        <w:t>Please reach out if you have any difficulties after reviewing these e-learnings.</w:t>
      </w:r>
    </w:p>
    <w:sectPr w:rsidR="0046220D" w:rsidSect="003D0A0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B7529"/>
    <w:multiLevelType w:val="hybridMultilevel"/>
    <w:tmpl w:val="FBB6F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1564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3F"/>
    <w:rsid w:val="003114D8"/>
    <w:rsid w:val="0031179C"/>
    <w:rsid w:val="0046220D"/>
    <w:rsid w:val="0076683F"/>
    <w:rsid w:val="00A0744C"/>
    <w:rsid w:val="00A65C2D"/>
    <w:rsid w:val="00F1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8CD7"/>
  <w15:chartTrackingRefBased/>
  <w15:docId w15:val="{580E292B-27A4-4A8D-B702-7D96EDA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F00"/>
    <w:rPr>
      <w:color w:val="0563C1"/>
      <w:u w:val="single"/>
    </w:rPr>
  </w:style>
  <w:style w:type="paragraph" w:styleId="ListParagraph">
    <w:name w:val="List Paragraph"/>
    <w:basedOn w:val="Normal"/>
    <w:uiPriority w:val="34"/>
    <w:qFormat/>
    <w:rsid w:val="00F15F0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87991">
      <w:bodyDiv w:val="1"/>
      <w:marLeft w:val="0"/>
      <w:marRight w:val="0"/>
      <w:marTop w:val="0"/>
      <w:marBottom w:val="0"/>
      <w:divBdr>
        <w:top w:val="none" w:sz="0" w:space="0" w:color="auto"/>
        <w:left w:val="none" w:sz="0" w:space="0" w:color="auto"/>
        <w:bottom w:val="none" w:sz="0" w:space="0" w:color="auto"/>
        <w:right w:val="none" w:sz="0" w:space="0" w:color="auto"/>
      </w:divBdr>
    </w:div>
    <w:div w:id="16725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ahosco.servicenowservices.com/lms?id=lms_modal_player&amp;registration_id=undefined&amp;registration_id=undefined&amp;course_id=bd03caf21b43a950c53cddb6bc4bcb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D9AB64.CF8EC5A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cid:image002.jpg@01D9AB66.299B2E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07A84355FAE4E9773D956747B3A1B" ma:contentTypeVersion="2" ma:contentTypeDescription="Create a new document." ma:contentTypeScope="" ma:versionID="b01d912b85ec0cbcf4afcf21a41c16e3">
  <xsd:schema xmlns:xsd="http://www.w3.org/2001/XMLSchema" xmlns:xs="http://www.w3.org/2001/XMLSchema" xmlns:p="http://schemas.microsoft.com/office/2006/metadata/properties" xmlns:ns2="b9346d63-3151-4a8a-bf21-d07afea8b05a" targetNamespace="http://schemas.microsoft.com/office/2006/metadata/properties" ma:root="true" ma:fieldsID="0e07fe702d5c7d163d21b5ddf7b2023d" ns2:_="">
    <xsd:import namespace="b9346d63-3151-4a8a-bf21-d07afea8b0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46d63-3151-4a8a-bf21-d07afea8b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F3164-D01A-4FA9-89A5-78B03F21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46d63-3151-4a8a-bf21-d07afea8b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5F16F-8970-40FE-BBBE-4ABF8C89BED6}">
  <ds:schemaRefs>
    <ds:schemaRef ds:uri="http://schemas.microsoft.com/sharepoint/v3/contenttype/forms"/>
  </ds:schemaRefs>
</ds:datastoreItem>
</file>

<file path=customXml/itemProps3.xml><?xml version="1.0" encoding="utf-8"?>
<ds:datastoreItem xmlns:ds="http://schemas.openxmlformats.org/officeDocument/2006/customXml" ds:itemID="{82D4F64C-A75E-4442-B5BF-919534F7D559}">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b9346d63-3151-4a8a-bf21-d07afea8b0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Board of Education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Nesbella</dc:creator>
  <cp:keywords/>
  <dc:description/>
  <cp:lastModifiedBy>Taryn Ross</cp:lastModifiedBy>
  <cp:revision>2</cp:revision>
  <dcterms:created xsi:type="dcterms:W3CDTF">2023-08-21T16:08:00Z</dcterms:created>
  <dcterms:modified xsi:type="dcterms:W3CDTF">2023-08-21T16:08:00Z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0x01010013807A84355FAE4E9773D956747B3A1B</vt:lpwstr>
  </property>
</Properties>
</file>