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8727" w14:textId="62076D89" w:rsidR="00A47787" w:rsidRDefault="00A47787" w:rsidP="00FD4FA5">
      <w:pPr>
        <w:rPr>
          <w:rFonts w:ascii="Calibri" w:hAnsi="Calibri" w:cs="Calibri"/>
        </w:rPr>
      </w:pPr>
      <w:r>
        <w:rPr>
          <w:rFonts w:ascii="Calibri" w:hAnsi="Calibri" w:cs="Calibri"/>
        </w:rPr>
        <w:t>Hello supervisors,</w:t>
      </w:r>
    </w:p>
    <w:p w14:paraId="3589EFB6" w14:textId="77777777" w:rsidR="00A47787" w:rsidRDefault="00A47787" w:rsidP="00FD4FA5">
      <w:pPr>
        <w:rPr>
          <w:rFonts w:ascii="Calibri" w:hAnsi="Calibri" w:cs="Calibri"/>
        </w:rPr>
      </w:pPr>
    </w:p>
    <w:p w14:paraId="4E197DD6" w14:textId="1CC3D8B5" w:rsidR="00395FF1" w:rsidRDefault="00C11923" w:rsidP="00FD4FA5">
      <w:pPr>
        <w:rPr>
          <w:rFonts w:ascii="Calibri" w:hAnsi="Calibri" w:cs="Calibri"/>
        </w:rPr>
      </w:pPr>
      <w:r>
        <w:rPr>
          <w:rFonts w:ascii="Calibri" w:hAnsi="Calibri" w:cs="Calibri"/>
        </w:rPr>
        <w:t>We have created</w:t>
      </w:r>
      <w:r w:rsidR="00A47787">
        <w:rPr>
          <w:rFonts w:ascii="Calibri" w:hAnsi="Calibri" w:cs="Calibri"/>
        </w:rPr>
        <w:t xml:space="preserve"> </w:t>
      </w:r>
      <w:r w:rsidR="008E078B">
        <w:rPr>
          <w:rFonts w:ascii="Calibri" w:hAnsi="Calibri" w:cs="Calibri"/>
        </w:rPr>
        <w:t xml:space="preserve">videos to help you navigate entering goals and appraisals into Luma.  </w:t>
      </w:r>
      <w:r w:rsidR="00490E54">
        <w:rPr>
          <w:rFonts w:ascii="Calibri" w:hAnsi="Calibri" w:cs="Calibri"/>
        </w:rPr>
        <w:t xml:space="preserve">You may have received some resources in the past but please utilize these videos </w:t>
      </w:r>
      <w:r w:rsidR="00395FF1">
        <w:rPr>
          <w:rFonts w:ascii="Calibri" w:hAnsi="Calibri" w:cs="Calibri"/>
        </w:rPr>
        <w:t xml:space="preserve">as </w:t>
      </w:r>
      <w:r>
        <w:rPr>
          <w:rFonts w:ascii="Calibri" w:hAnsi="Calibri" w:cs="Calibri"/>
        </w:rPr>
        <w:t>we</w:t>
      </w:r>
      <w:r w:rsidR="00395FF1">
        <w:rPr>
          <w:rFonts w:ascii="Calibri" w:hAnsi="Calibri" w:cs="Calibri"/>
        </w:rPr>
        <w:t xml:space="preserve"> have found these steps to be the most user</w:t>
      </w:r>
      <w:r>
        <w:rPr>
          <w:rFonts w:ascii="Calibri" w:hAnsi="Calibri" w:cs="Calibri"/>
        </w:rPr>
        <w:t>-</w:t>
      </w:r>
      <w:r w:rsidR="00395FF1">
        <w:rPr>
          <w:rFonts w:ascii="Calibri" w:hAnsi="Calibri" w:cs="Calibri"/>
        </w:rPr>
        <w:t xml:space="preserve">friendly. </w:t>
      </w:r>
      <w:r w:rsidR="009C6D35">
        <w:rPr>
          <w:rFonts w:ascii="Calibri" w:hAnsi="Calibri" w:cs="Calibri"/>
        </w:rPr>
        <w:t xml:space="preserve">These videos </w:t>
      </w:r>
      <w:r w:rsidR="003826D0">
        <w:rPr>
          <w:rFonts w:ascii="Calibri" w:hAnsi="Calibri" w:cs="Calibri"/>
        </w:rPr>
        <w:t xml:space="preserve">were created from the perspective of having the Word appraisal template completed with the ability to copy and paste </w:t>
      </w:r>
      <w:r w:rsidR="00CF43EC">
        <w:rPr>
          <w:rFonts w:ascii="Calibri" w:hAnsi="Calibri" w:cs="Calibri"/>
        </w:rPr>
        <w:t xml:space="preserve">the </w:t>
      </w:r>
      <w:r w:rsidR="003826D0">
        <w:rPr>
          <w:rFonts w:ascii="Calibri" w:hAnsi="Calibri" w:cs="Calibri"/>
        </w:rPr>
        <w:t xml:space="preserve">information </w:t>
      </w:r>
      <w:r w:rsidR="00CF43EC">
        <w:rPr>
          <w:rFonts w:ascii="Calibri" w:hAnsi="Calibri" w:cs="Calibri"/>
        </w:rPr>
        <w:t xml:space="preserve">into the system. </w:t>
      </w:r>
    </w:p>
    <w:p w14:paraId="0A4F7911" w14:textId="77777777" w:rsidR="00395FF1" w:rsidRDefault="00395FF1" w:rsidP="00FD4FA5">
      <w:pPr>
        <w:rPr>
          <w:rFonts w:ascii="Calibri" w:hAnsi="Calibri" w:cs="Calibri"/>
        </w:rPr>
      </w:pPr>
    </w:p>
    <w:p w14:paraId="3CD65296" w14:textId="7E974295" w:rsidR="00395FF1" w:rsidRDefault="00395FF1" w:rsidP="00FD4FA5">
      <w:pPr>
        <w:rPr>
          <w:rFonts w:ascii="Calibri" w:hAnsi="Calibri" w:cs="Calibri"/>
        </w:rPr>
      </w:pPr>
      <w:r>
        <w:rPr>
          <w:rFonts w:ascii="Calibri" w:hAnsi="Calibri" w:cs="Calibri"/>
        </w:rPr>
        <w:t>There are a total of 8 videos</w:t>
      </w:r>
      <w:r w:rsidR="009D1470">
        <w:rPr>
          <w:rFonts w:ascii="Calibri" w:hAnsi="Calibri" w:cs="Calibri"/>
        </w:rPr>
        <w:t xml:space="preserve">, </w:t>
      </w:r>
      <w:r w:rsidR="00331A50">
        <w:rPr>
          <w:rFonts w:ascii="Calibri" w:hAnsi="Calibri" w:cs="Calibri"/>
        </w:rPr>
        <w:t>rang</w:t>
      </w:r>
      <w:r w:rsidR="009D1470">
        <w:rPr>
          <w:rFonts w:ascii="Calibri" w:hAnsi="Calibri" w:cs="Calibri"/>
        </w:rPr>
        <w:t>ing</w:t>
      </w:r>
      <w:r w:rsidR="00331A50">
        <w:rPr>
          <w:rFonts w:ascii="Calibri" w:hAnsi="Calibri" w:cs="Calibri"/>
        </w:rPr>
        <w:t xml:space="preserve"> from about 2 minutes to 6 minutes</w:t>
      </w:r>
      <w:r w:rsidR="009D1470">
        <w:rPr>
          <w:rFonts w:ascii="Calibri" w:hAnsi="Calibri" w:cs="Calibri"/>
        </w:rPr>
        <w:t xml:space="preserve">, reflecting </w:t>
      </w:r>
      <w:r w:rsidR="00252D93">
        <w:rPr>
          <w:rFonts w:ascii="Calibri" w:hAnsi="Calibri" w:cs="Calibri"/>
        </w:rPr>
        <w:t xml:space="preserve">the </w:t>
      </w:r>
      <w:r w:rsidR="00A662A6">
        <w:rPr>
          <w:rFonts w:ascii="Calibri" w:hAnsi="Calibri" w:cs="Calibri"/>
        </w:rPr>
        <w:t xml:space="preserve">main </w:t>
      </w:r>
      <w:r w:rsidR="00252D93">
        <w:rPr>
          <w:rFonts w:ascii="Calibri" w:hAnsi="Calibri" w:cs="Calibri"/>
        </w:rPr>
        <w:t xml:space="preserve">steps of the process. </w:t>
      </w:r>
    </w:p>
    <w:p w14:paraId="420A8F6C" w14:textId="77777777" w:rsidR="00252D93" w:rsidRDefault="00252D93" w:rsidP="00FD4FA5">
      <w:pPr>
        <w:rPr>
          <w:rFonts w:ascii="Calibri" w:hAnsi="Calibri" w:cs="Calibri"/>
        </w:rPr>
      </w:pPr>
    </w:p>
    <w:p w14:paraId="27C7D3BE" w14:textId="0087B0C5" w:rsidR="006F5A12" w:rsidRDefault="006F5A12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Creating Goals</w:t>
      </w:r>
    </w:p>
    <w:p w14:paraId="2651514A" w14:textId="558AA237" w:rsidR="006F5A12" w:rsidRDefault="006F5A12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Completing Goals</w:t>
      </w:r>
    </w:p>
    <w:p w14:paraId="74CF95AA" w14:textId="38577EB4" w:rsidR="006F5A12" w:rsidRDefault="006F5A12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Creating an Appraisal </w:t>
      </w:r>
    </w:p>
    <w:p w14:paraId="2AFC4350" w14:textId="2958FDA7" w:rsidR="00DC5970" w:rsidRDefault="00DC5970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Consolidated Appraisals</w:t>
      </w:r>
    </w:p>
    <w:p w14:paraId="010748B8" w14:textId="3D031A66" w:rsidR="00DC5970" w:rsidRDefault="00DC5970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Upline Manager Acknowledgement</w:t>
      </w:r>
    </w:p>
    <w:p w14:paraId="38AA8BA6" w14:textId="7A3A5B00" w:rsidR="00DC5970" w:rsidRDefault="00DC5970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Supervisor </w:t>
      </w:r>
      <w:r w:rsidR="00C21AA8">
        <w:rPr>
          <w:rFonts w:ascii="Calibri" w:hAnsi="Calibri" w:cs="Calibri"/>
        </w:rPr>
        <w:t>to Employee for Acknowledgement</w:t>
      </w:r>
    </w:p>
    <w:p w14:paraId="1F8C1EC6" w14:textId="72A1A0C0" w:rsidR="008A0621" w:rsidRDefault="008A0621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Employee Acknowledgement</w:t>
      </w:r>
    </w:p>
    <w:p w14:paraId="4DBFDBCB" w14:textId="3E60B853" w:rsidR="00C21AA8" w:rsidRDefault="00C21AA8" w:rsidP="006F5A1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Supervisor Acknowledgement</w:t>
      </w:r>
    </w:p>
    <w:p w14:paraId="1B6A6F98" w14:textId="77777777" w:rsidR="00252D93" w:rsidRDefault="00252D93" w:rsidP="00252D93">
      <w:pPr>
        <w:rPr>
          <w:rFonts w:ascii="Calibri" w:hAnsi="Calibri" w:cs="Calibri"/>
        </w:rPr>
      </w:pPr>
    </w:p>
    <w:p w14:paraId="2A2ED3A1" w14:textId="48CC5FD9" w:rsidR="00252D93" w:rsidRDefault="00952D6D" w:rsidP="00252D93">
      <w:pPr>
        <w:rPr>
          <w:rFonts w:ascii="Calibri" w:hAnsi="Calibri" w:cs="Calibri"/>
        </w:rPr>
      </w:pPr>
      <w:r>
        <w:rPr>
          <w:rFonts w:ascii="Calibri" w:hAnsi="Calibri" w:cs="Calibri"/>
        </w:rPr>
        <w:t>Videos 1-</w:t>
      </w:r>
      <w:r w:rsidR="00413902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&amp; </w:t>
      </w:r>
      <w:r w:rsidR="00413902">
        <w:rPr>
          <w:rFonts w:ascii="Calibri" w:hAnsi="Calibri" w:cs="Calibri"/>
        </w:rPr>
        <w:t>8</w:t>
      </w:r>
      <w:r w:rsidR="00252D93">
        <w:rPr>
          <w:rFonts w:ascii="Calibri" w:hAnsi="Calibri" w:cs="Calibri"/>
        </w:rPr>
        <w:t xml:space="preserve"> can be located </w:t>
      </w:r>
      <w:hyperlink r:id="rId8" w:history="1">
        <w:r w:rsidR="00252D93" w:rsidRPr="00252D93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 xml:space="preserve"> and can be accessed using the </w:t>
      </w:r>
      <w:r w:rsidRPr="00952D6D">
        <w:rPr>
          <w:rFonts w:ascii="Calibri" w:hAnsi="Calibri" w:cs="Calibri"/>
          <w:b/>
          <w:bCs/>
        </w:rPr>
        <w:t>password 12345</w:t>
      </w:r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</w:rPr>
        <w:t xml:space="preserve">The employee acknowledgement video can be located </w:t>
      </w:r>
      <w:hyperlink r:id="rId9" w:history="1">
        <w:r w:rsidRPr="00B661A9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 xml:space="preserve">. </w:t>
      </w:r>
      <w:r w:rsidR="00B661A9">
        <w:rPr>
          <w:rFonts w:ascii="Calibri" w:hAnsi="Calibri" w:cs="Calibri"/>
        </w:rPr>
        <w:t xml:space="preserve">That video is stored separately since most employees do not need access to all of the videos. </w:t>
      </w:r>
    </w:p>
    <w:p w14:paraId="2087CC1E" w14:textId="77777777" w:rsidR="009B5C43" w:rsidRDefault="009B5C43" w:rsidP="00252D93">
      <w:pPr>
        <w:rPr>
          <w:rFonts w:ascii="Calibri" w:hAnsi="Calibri" w:cs="Calibri"/>
        </w:rPr>
      </w:pPr>
    </w:p>
    <w:p w14:paraId="1812D573" w14:textId="22752E3D" w:rsidR="00E50C38" w:rsidRDefault="008A0621" w:rsidP="00252D93">
      <w:pPr>
        <w:rPr>
          <w:rFonts w:ascii="Calibri" w:hAnsi="Calibri" w:cs="Calibri"/>
        </w:rPr>
      </w:pPr>
      <w:r>
        <w:rPr>
          <w:rFonts w:ascii="Calibri" w:hAnsi="Calibri" w:cs="Calibri"/>
        </w:rPr>
        <w:t>In some of the videos we had to use</w:t>
      </w:r>
      <w:r w:rsidR="008674BC">
        <w:rPr>
          <w:rFonts w:ascii="Calibri" w:hAnsi="Calibri" w:cs="Calibri"/>
        </w:rPr>
        <w:t xml:space="preserve"> actual manager roles and appraisals for accurate recording purposes so you will </w:t>
      </w:r>
      <w:r w:rsidR="00F158AD">
        <w:rPr>
          <w:rFonts w:ascii="Calibri" w:hAnsi="Calibri" w:cs="Calibri"/>
        </w:rPr>
        <w:t xml:space="preserve">see blocks </w:t>
      </w:r>
      <w:r w:rsidR="000E0F5F">
        <w:rPr>
          <w:rFonts w:ascii="Calibri" w:hAnsi="Calibri" w:cs="Calibri"/>
        </w:rPr>
        <w:t xml:space="preserve">with the term sensitive information in some of the videos. </w:t>
      </w:r>
      <w:r w:rsidR="00886466">
        <w:rPr>
          <w:rFonts w:ascii="Calibri" w:hAnsi="Calibri" w:cs="Calibri"/>
        </w:rPr>
        <w:t xml:space="preserve">We tried to ensure that the information absolutely necessary was visible for the viewer. </w:t>
      </w:r>
    </w:p>
    <w:p w14:paraId="1F861EC5" w14:textId="77777777" w:rsidR="00E50C38" w:rsidRDefault="00E50C38" w:rsidP="00252D93">
      <w:pPr>
        <w:rPr>
          <w:rFonts w:ascii="Calibri" w:hAnsi="Calibri" w:cs="Calibri"/>
        </w:rPr>
      </w:pPr>
    </w:p>
    <w:p w14:paraId="0245D968" w14:textId="2593508E" w:rsidR="009B5C43" w:rsidRPr="00952D6D" w:rsidRDefault="009B5C43" w:rsidP="00252D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Below are a few notes and tips regarding </w:t>
      </w:r>
      <w:r w:rsidR="005839FA">
        <w:rPr>
          <w:rFonts w:ascii="Calibri" w:hAnsi="Calibri" w:cs="Calibri"/>
        </w:rPr>
        <w:t xml:space="preserve">entry of the information. </w:t>
      </w:r>
    </w:p>
    <w:p w14:paraId="18E8832D" w14:textId="58519DA4" w:rsidR="00A47787" w:rsidRPr="00A47787" w:rsidRDefault="00490E54" w:rsidP="00FD4F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C517605" w14:textId="1B2F4B5A" w:rsidR="00FD4FA5" w:rsidRDefault="00FD4FA5" w:rsidP="00FD4FA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Create Goals</w:t>
      </w:r>
    </w:p>
    <w:p w14:paraId="2C2944EE" w14:textId="77777777" w:rsidR="00FD4FA5" w:rsidRDefault="00FD4FA5" w:rsidP="00FD4FA5">
      <w:pPr>
        <w:rPr>
          <w:rFonts w:ascii="Calibri" w:hAnsi="Calibri" w:cs="Calibri"/>
        </w:rPr>
      </w:pPr>
    </w:p>
    <w:p w14:paraId="46463142" w14:textId="3EC3EFF7" w:rsidR="00FD4FA5" w:rsidRDefault="00FD4FA5" w:rsidP="00A309CF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goals being entered here are the goals for the current appraisal period (not the future goals).</w:t>
      </w:r>
    </w:p>
    <w:p w14:paraId="5F1FB89B" w14:textId="0CDDF4D8" w:rsidR="00FD4FA5" w:rsidRDefault="00FD4FA5" w:rsidP="00A309CF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dates for the goals (start and end) must be within the current appraisal period.</w:t>
      </w:r>
    </w:p>
    <w:p w14:paraId="67DF46C0" w14:textId="4816148E" w:rsidR="00F55E29" w:rsidRDefault="00F55E29" w:rsidP="00A309CF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Formatting such as bullet points is optional and not required.</w:t>
      </w:r>
    </w:p>
    <w:p w14:paraId="5EFA0A0B" w14:textId="77777777" w:rsidR="00FD4FA5" w:rsidRDefault="00FD4FA5" w:rsidP="00FD4FA5">
      <w:pPr>
        <w:rPr>
          <w:rFonts w:ascii="Calibri" w:hAnsi="Calibri" w:cs="Calibri"/>
        </w:rPr>
      </w:pPr>
    </w:p>
    <w:p w14:paraId="39602BE0" w14:textId="77777777" w:rsidR="00FD4FA5" w:rsidRDefault="00FD4FA5" w:rsidP="00FD4FA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Complete Goals</w:t>
      </w:r>
    </w:p>
    <w:p w14:paraId="39800F16" w14:textId="77777777" w:rsidR="00FD4FA5" w:rsidRDefault="00FD4FA5" w:rsidP="00FD4FA5">
      <w:pPr>
        <w:rPr>
          <w:rFonts w:ascii="Calibri" w:hAnsi="Calibri" w:cs="Calibri"/>
          <w:b/>
          <w:bCs/>
          <w:u w:val="single"/>
        </w:rPr>
      </w:pPr>
    </w:p>
    <w:p w14:paraId="55385659" w14:textId="77777777" w:rsidR="00FD4FA5" w:rsidRPr="00A309CF" w:rsidRDefault="00FD4FA5" w:rsidP="00A309C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</w:rPr>
      </w:pPr>
      <w:r w:rsidRPr="00A309CF">
        <w:rPr>
          <w:rFonts w:ascii="Calibri" w:eastAsia="Times New Roman" w:hAnsi="Calibri" w:cs="Calibri"/>
        </w:rPr>
        <w:t xml:space="preserve">The goal end date must be within the appraisal period. </w:t>
      </w:r>
    </w:p>
    <w:p w14:paraId="50D03EC3" w14:textId="71514105" w:rsidR="00FD4FA5" w:rsidRPr="00A309CF" w:rsidRDefault="00FD4FA5" w:rsidP="00A309CF">
      <w:pPr>
        <w:pStyle w:val="ListParagraph"/>
        <w:numPr>
          <w:ilvl w:val="1"/>
          <w:numId w:val="6"/>
        </w:numPr>
        <w:rPr>
          <w:rFonts w:ascii="Calibri" w:eastAsia="Times New Roman" w:hAnsi="Calibri" w:cs="Calibri"/>
        </w:rPr>
      </w:pPr>
      <w:r w:rsidRPr="00A309CF">
        <w:rPr>
          <w:rFonts w:ascii="Calibri" w:eastAsia="Times New Roman" w:hAnsi="Calibri" w:cs="Calibri"/>
        </w:rPr>
        <w:t xml:space="preserve">Example: The review period is 11/01/2022 – 10/31/2023.  The goal end date could be 10/31/2023 but can not be after or it will not properly pull into the appraisal. </w:t>
      </w:r>
    </w:p>
    <w:p w14:paraId="34D10FF4" w14:textId="77777777" w:rsidR="00FD4FA5" w:rsidRDefault="00FD4FA5" w:rsidP="00FD4FA5">
      <w:pPr>
        <w:rPr>
          <w:rFonts w:ascii="Calibri" w:hAnsi="Calibri" w:cs="Calibri"/>
        </w:rPr>
      </w:pPr>
    </w:p>
    <w:p w14:paraId="535DC3DB" w14:textId="77777777" w:rsidR="00FD4FA5" w:rsidRDefault="00FD4FA5" w:rsidP="00FD4FA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Creating Appraisal</w:t>
      </w:r>
    </w:p>
    <w:p w14:paraId="4F2F8116" w14:textId="77777777" w:rsidR="00FD4FA5" w:rsidRDefault="00FD4FA5" w:rsidP="00FD4FA5">
      <w:pPr>
        <w:rPr>
          <w:rFonts w:ascii="Calibri" w:hAnsi="Calibri" w:cs="Calibri"/>
          <w:b/>
          <w:bCs/>
          <w:u w:val="single"/>
        </w:rPr>
      </w:pPr>
    </w:p>
    <w:p w14:paraId="6C7806F3" w14:textId="6C38EA46" w:rsidR="00FD4FA5" w:rsidRDefault="00FD4FA5" w:rsidP="00A309CF">
      <w:pPr>
        <w:pStyle w:val="ListParagraph"/>
        <w:numPr>
          <w:ilvl w:val="0"/>
          <w:numId w:val="7"/>
        </w:numPr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appraisal due date is determined by the agency. </w:t>
      </w:r>
    </w:p>
    <w:p w14:paraId="53AF8FF0" w14:textId="4D0C2CF9" w:rsidR="00FD4FA5" w:rsidRDefault="001A4791" w:rsidP="00A309CF">
      <w:pPr>
        <w:pStyle w:val="ListParagraph"/>
        <w:numPr>
          <w:ilvl w:val="0"/>
          <w:numId w:val="7"/>
        </w:numPr>
        <w:contextualSpacing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Goals can be added during the review period. The goal </w:t>
      </w:r>
      <w:r w:rsidR="00FD4FA5">
        <w:rPr>
          <w:rFonts w:ascii="Calibri" w:eastAsia="Times New Roman" w:hAnsi="Calibri" w:cs="Calibri"/>
        </w:rPr>
        <w:t xml:space="preserve">start date can differ from the review period start </w:t>
      </w:r>
      <w:r>
        <w:rPr>
          <w:rFonts w:ascii="Calibri" w:eastAsia="Times New Roman" w:hAnsi="Calibri" w:cs="Calibri"/>
        </w:rPr>
        <w:t>date,</w:t>
      </w:r>
      <w:r w:rsidR="00FD4FA5">
        <w:rPr>
          <w:rFonts w:ascii="Calibri" w:eastAsia="Times New Roman" w:hAnsi="Calibri" w:cs="Calibri"/>
        </w:rPr>
        <w:t xml:space="preserve"> but the goal</w:t>
      </w:r>
      <w:r>
        <w:rPr>
          <w:rFonts w:ascii="Calibri" w:eastAsia="Times New Roman" w:hAnsi="Calibri" w:cs="Calibri"/>
        </w:rPr>
        <w:t xml:space="preserve"> start and end</w:t>
      </w:r>
      <w:r w:rsidR="00FD4FA5">
        <w:rPr>
          <w:rFonts w:ascii="Calibri" w:eastAsia="Times New Roman" w:hAnsi="Calibri" w:cs="Calibri"/>
        </w:rPr>
        <w:t xml:space="preserve"> dates must fall within the review period</w:t>
      </w:r>
      <w:r>
        <w:rPr>
          <w:rFonts w:ascii="Calibri" w:eastAsia="Times New Roman" w:hAnsi="Calibri" w:cs="Calibri"/>
        </w:rPr>
        <w:t xml:space="preserve"> to be included in the appraisal appropriately. </w:t>
      </w:r>
    </w:p>
    <w:p w14:paraId="7B7B00BC" w14:textId="77777777" w:rsidR="00B0097F" w:rsidRDefault="00B0097F"/>
    <w:p w14:paraId="4EFFD4A8" w14:textId="2DE7FF68" w:rsidR="005839FA" w:rsidRDefault="005839FA">
      <w:r>
        <w:t>If you have</w:t>
      </w:r>
      <w:r w:rsidR="009F3360">
        <w:t xml:space="preserve"> question</w:t>
      </w:r>
      <w:r w:rsidR="00A309CF">
        <w:t xml:space="preserve">s regarding </w:t>
      </w:r>
      <w:r w:rsidR="00162F56">
        <w:t>the videos</w:t>
      </w:r>
      <w:r w:rsidR="0043367D">
        <w:t xml:space="preserve">, the guidance </w:t>
      </w:r>
      <w:r w:rsidR="00D332F2">
        <w:t xml:space="preserve">above or the goals and performance modules please contact </w:t>
      </w:r>
      <w:r w:rsidR="00DB7C1B">
        <w:t xml:space="preserve">your HR representative. </w:t>
      </w:r>
      <w:r w:rsidR="00E26C1F">
        <w:t xml:space="preserve"> </w:t>
      </w:r>
      <w:r w:rsidR="00954CB4">
        <w:t xml:space="preserve"> </w:t>
      </w:r>
      <w:r w:rsidR="00D332F2">
        <w:t xml:space="preserve"> </w:t>
      </w:r>
    </w:p>
    <w:sectPr w:rsidR="0058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836"/>
    <w:multiLevelType w:val="hybridMultilevel"/>
    <w:tmpl w:val="28489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7A0"/>
    <w:multiLevelType w:val="hybridMultilevel"/>
    <w:tmpl w:val="868E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0A75"/>
    <w:multiLevelType w:val="hybridMultilevel"/>
    <w:tmpl w:val="51627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428A"/>
    <w:multiLevelType w:val="hybridMultilevel"/>
    <w:tmpl w:val="EE78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C5A"/>
    <w:multiLevelType w:val="hybridMultilevel"/>
    <w:tmpl w:val="293A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71213"/>
    <w:multiLevelType w:val="hybridMultilevel"/>
    <w:tmpl w:val="2F4A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73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530957">
    <w:abstractNumId w:val="2"/>
  </w:num>
  <w:num w:numId="3" w16cid:durableId="547029428">
    <w:abstractNumId w:val="3"/>
  </w:num>
  <w:num w:numId="4" w16cid:durableId="1971865035">
    <w:abstractNumId w:val="0"/>
  </w:num>
  <w:num w:numId="5" w16cid:durableId="316762589">
    <w:abstractNumId w:val="4"/>
  </w:num>
  <w:num w:numId="6" w16cid:durableId="1322810789">
    <w:abstractNumId w:val="5"/>
  </w:num>
  <w:num w:numId="7" w16cid:durableId="81310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5"/>
    <w:rsid w:val="00024AC5"/>
    <w:rsid w:val="000E0F5F"/>
    <w:rsid w:val="00162F56"/>
    <w:rsid w:val="001A4791"/>
    <w:rsid w:val="001A5B7C"/>
    <w:rsid w:val="00252D93"/>
    <w:rsid w:val="00331A50"/>
    <w:rsid w:val="003826D0"/>
    <w:rsid w:val="003841E2"/>
    <w:rsid w:val="00395FF1"/>
    <w:rsid w:val="00413902"/>
    <w:rsid w:val="0043367D"/>
    <w:rsid w:val="00490E54"/>
    <w:rsid w:val="005839FA"/>
    <w:rsid w:val="005E2362"/>
    <w:rsid w:val="00685762"/>
    <w:rsid w:val="006F5A12"/>
    <w:rsid w:val="00720660"/>
    <w:rsid w:val="007946DF"/>
    <w:rsid w:val="008674BC"/>
    <w:rsid w:val="00886466"/>
    <w:rsid w:val="008A0621"/>
    <w:rsid w:val="008C123C"/>
    <w:rsid w:val="008E078B"/>
    <w:rsid w:val="00904A34"/>
    <w:rsid w:val="00952D6D"/>
    <w:rsid w:val="00954CB4"/>
    <w:rsid w:val="009B5C43"/>
    <w:rsid w:val="009C6D35"/>
    <w:rsid w:val="009D1470"/>
    <w:rsid w:val="009F3360"/>
    <w:rsid w:val="00A15DD3"/>
    <w:rsid w:val="00A20694"/>
    <w:rsid w:val="00A309CF"/>
    <w:rsid w:val="00A47787"/>
    <w:rsid w:val="00A662A6"/>
    <w:rsid w:val="00B0097F"/>
    <w:rsid w:val="00B661A9"/>
    <w:rsid w:val="00C11923"/>
    <w:rsid w:val="00C21AA8"/>
    <w:rsid w:val="00CF43EC"/>
    <w:rsid w:val="00D332F2"/>
    <w:rsid w:val="00DB7C1B"/>
    <w:rsid w:val="00DC5970"/>
    <w:rsid w:val="00E26C1F"/>
    <w:rsid w:val="00E50C38"/>
    <w:rsid w:val="00E819C7"/>
    <w:rsid w:val="00F158AD"/>
    <w:rsid w:val="00F55E29"/>
    <w:rsid w:val="00F62159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0E18"/>
  <w15:chartTrackingRefBased/>
  <w15:docId w15:val="{36A90EE9-681E-4B05-9648-09953D2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A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2D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showcase/1089840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meo.com/902073074/ba3ebfbb35?share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F06A1F43C4F44A2A7B2795D768C4A" ma:contentTypeVersion="14" ma:contentTypeDescription="Create a new document." ma:contentTypeScope="" ma:versionID="8c15d77e43582bb16057362b1517e5bc">
  <xsd:schema xmlns:xsd="http://www.w3.org/2001/XMLSchema" xmlns:xs="http://www.w3.org/2001/XMLSchema" xmlns:p="http://schemas.microsoft.com/office/2006/metadata/properties" xmlns:ns2="1ceb42da-8a2c-4b19-9e5e-2742723334f8" xmlns:ns3="75081ed5-a348-42ee-a70b-a164d5352354" targetNamespace="http://schemas.microsoft.com/office/2006/metadata/properties" ma:root="true" ma:fieldsID="7527d0efbd517b1758919866a9ee098d" ns2:_="" ns3:_="">
    <xsd:import namespace="1ceb42da-8a2c-4b19-9e5e-2742723334f8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losingDate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42da-8a2c-4b19-9e5e-2742723334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losingDate" ma:index="18" nillable="true" ma:displayName="Closing Date " ma:format="DateOnly" ma:internalName="Closing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3dc216-3b3e-4274-821d-ded8980e8b3e}" ma:internalName="TaxCatchAll" ma:showField="CatchAllData" ma:web="75081ed5-a348-42ee-a70b-a164d5352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ingDate xmlns="1ceb42da-8a2c-4b19-9e5e-2742723334f8" xsi:nil="true"/>
    <lcf76f155ced4ddcb4097134ff3c332f xmlns="1ceb42da-8a2c-4b19-9e5e-2742723334f8">
      <Terms xmlns="http://schemas.microsoft.com/office/infopath/2007/PartnerControls"/>
    </lcf76f155ced4ddcb4097134ff3c332f>
    <TaxCatchAll xmlns="75081ed5-a348-42ee-a70b-a164d5352354" xsi:nil="true"/>
  </documentManagement>
</p:properties>
</file>

<file path=customXml/itemProps1.xml><?xml version="1.0" encoding="utf-8"?>
<ds:datastoreItem xmlns:ds="http://schemas.openxmlformats.org/officeDocument/2006/customXml" ds:itemID="{992774B2-FF18-4AC9-BF6C-7EA56974D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DC400-2981-4CDD-AC70-E2152688B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42da-8a2c-4b19-9e5e-2742723334f8"/>
    <ds:schemaRef ds:uri="75081ed5-a348-42ee-a70b-a164d535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2480D-8420-4624-9599-4BAE3000A498}">
  <ds:schemaRefs>
    <ds:schemaRef ds:uri="http://schemas.microsoft.com/office/2006/metadata/properties"/>
    <ds:schemaRef ds:uri="http://schemas.microsoft.com/office/infopath/2007/PartnerControls"/>
    <ds:schemaRef ds:uri="1ceb42da-8a2c-4b19-9e5e-2742723334f8"/>
    <ds:schemaRef ds:uri="75081ed5-a348-42ee-a70b-a164d5352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Krystan Thompson</cp:lastModifiedBy>
  <cp:revision>9</cp:revision>
  <dcterms:created xsi:type="dcterms:W3CDTF">2024-01-17T22:55:00Z</dcterms:created>
  <dcterms:modified xsi:type="dcterms:W3CDTF">2024-03-04T22:40:00Z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0x010100351F06A1F43C4F44A2A7B2795D768C4A</vt:lpwstr>
  </property>
  <property fmtid="{D5CDD505-2E9C-101B-9397-08002B2CF9AE}" pid="3" name="MediaServiceImageTags">
    <vt:lpwstr/>
  </property>
</Properties>
</file>