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4D37" w14:textId="1A00626B" w:rsidR="00DF1294" w:rsidRDefault="00DF1294" w:rsidP="0083388D">
      <w:pPr>
        <w:pStyle w:val="BodyText"/>
        <w:ind w:left="115"/>
        <w:jc w:val="center"/>
        <w:rPr>
          <w:rFonts w:ascii="Arial" w:hAnsi="Arial" w:cs="Arial"/>
          <w:b/>
          <w:sz w:val="22"/>
          <w:szCs w:val="22"/>
        </w:rPr>
      </w:pPr>
      <w:r>
        <w:rPr>
          <w:rFonts w:ascii="Arial" w:hAnsi="Arial" w:cs="Arial"/>
          <w:b/>
          <w:noProof/>
          <w:sz w:val="22"/>
          <w:szCs w:val="22"/>
        </w:rPr>
        <w:drawing>
          <wp:inline distT="0" distB="0" distL="0" distR="0" wp14:anchorId="1BCC5A3F" wp14:editId="1A776D5D">
            <wp:extent cx="4114800" cy="602258"/>
            <wp:effectExtent l="0" t="0" r="0" b="762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0830" cy="607531"/>
                    </a:xfrm>
                    <a:prstGeom prst="rect">
                      <a:avLst/>
                    </a:prstGeom>
                  </pic:spPr>
                </pic:pic>
              </a:graphicData>
            </a:graphic>
          </wp:inline>
        </w:drawing>
      </w:r>
    </w:p>
    <w:p w14:paraId="0AC7C311" w14:textId="77777777" w:rsidR="00DF1294" w:rsidRDefault="00DF1294" w:rsidP="0083388D">
      <w:pPr>
        <w:pStyle w:val="BodyText"/>
        <w:ind w:left="115"/>
        <w:jc w:val="center"/>
        <w:rPr>
          <w:rFonts w:ascii="Arial" w:hAnsi="Arial" w:cs="Arial"/>
          <w:b/>
          <w:sz w:val="22"/>
          <w:szCs w:val="22"/>
        </w:rPr>
      </w:pPr>
    </w:p>
    <w:p w14:paraId="241620B9" w14:textId="587139EB" w:rsidR="0083388D" w:rsidRPr="00343D22" w:rsidRDefault="0083388D" w:rsidP="0083388D">
      <w:pPr>
        <w:pStyle w:val="BodyText"/>
        <w:ind w:left="115"/>
        <w:jc w:val="center"/>
        <w:rPr>
          <w:rFonts w:ascii="Arial" w:hAnsi="Arial" w:cs="Arial"/>
          <w:b/>
          <w:sz w:val="22"/>
          <w:szCs w:val="22"/>
        </w:rPr>
      </w:pPr>
      <w:r w:rsidRPr="00343D22">
        <w:rPr>
          <w:rFonts w:ascii="Arial" w:hAnsi="Arial" w:cs="Arial"/>
          <w:b/>
          <w:sz w:val="22"/>
          <w:szCs w:val="22"/>
        </w:rPr>
        <w:t>Idaho Division of Human Resources</w:t>
      </w:r>
    </w:p>
    <w:p w14:paraId="7FF20DE1" w14:textId="77777777" w:rsidR="0083388D" w:rsidRPr="00343D22" w:rsidRDefault="0083388D" w:rsidP="0083388D">
      <w:pPr>
        <w:pStyle w:val="BodyText"/>
        <w:ind w:left="115"/>
        <w:jc w:val="center"/>
        <w:rPr>
          <w:rFonts w:ascii="Arial" w:hAnsi="Arial" w:cs="Arial"/>
          <w:bCs/>
          <w:sz w:val="22"/>
          <w:szCs w:val="22"/>
        </w:rPr>
      </w:pPr>
      <w:r w:rsidRPr="00343D22">
        <w:rPr>
          <w:rFonts w:ascii="Arial" w:hAnsi="Arial" w:cs="Arial"/>
          <w:bCs/>
          <w:sz w:val="22"/>
          <w:szCs w:val="22"/>
        </w:rPr>
        <w:t>Statewide Executive Branch Policy</w:t>
      </w:r>
    </w:p>
    <w:p w14:paraId="040B652E" w14:textId="7CE1A638" w:rsidR="00503CE1" w:rsidRDefault="0083388D" w:rsidP="0083388D">
      <w:pPr>
        <w:pStyle w:val="BodyText"/>
        <w:ind w:left="115"/>
        <w:jc w:val="center"/>
        <w:rPr>
          <w:rFonts w:ascii="Arial" w:hAnsi="Arial" w:cs="Arial"/>
          <w:bCs/>
          <w:sz w:val="22"/>
          <w:szCs w:val="22"/>
        </w:rPr>
      </w:pPr>
      <w:r w:rsidRPr="00343D22">
        <w:rPr>
          <w:rFonts w:ascii="Arial" w:hAnsi="Arial" w:cs="Arial"/>
          <w:bCs/>
          <w:sz w:val="22"/>
          <w:szCs w:val="22"/>
        </w:rPr>
        <w:t>Section 1</w:t>
      </w:r>
      <w:r w:rsidR="00613A0F">
        <w:rPr>
          <w:rFonts w:ascii="Arial" w:hAnsi="Arial" w:cs="Arial"/>
          <w:bCs/>
          <w:sz w:val="22"/>
          <w:szCs w:val="22"/>
        </w:rPr>
        <w:t>1</w:t>
      </w:r>
      <w:r w:rsidRPr="00343D22">
        <w:rPr>
          <w:rFonts w:ascii="Arial" w:hAnsi="Arial" w:cs="Arial"/>
          <w:bCs/>
          <w:sz w:val="22"/>
          <w:szCs w:val="22"/>
        </w:rPr>
        <w:t>:</w:t>
      </w:r>
      <w:r w:rsidR="00503CE1" w:rsidRPr="00343D22">
        <w:rPr>
          <w:rFonts w:ascii="Arial" w:hAnsi="Arial" w:cs="Arial"/>
          <w:bCs/>
          <w:sz w:val="22"/>
          <w:szCs w:val="22"/>
        </w:rPr>
        <w:t xml:space="preserve"> </w:t>
      </w:r>
      <w:r w:rsidR="00A45335">
        <w:rPr>
          <w:rFonts w:ascii="Arial" w:hAnsi="Arial" w:cs="Arial"/>
          <w:bCs/>
          <w:sz w:val="22"/>
          <w:szCs w:val="22"/>
        </w:rPr>
        <w:t>Idaho Public School Substitute Leave</w:t>
      </w:r>
    </w:p>
    <w:p w14:paraId="3DF0B49A" w14:textId="23A6503D" w:rsidR="00EC369B" w:rsidRPr="00343D22" w:rsidRDefault="00EC369B" w:rsidP="0083388D">
      <w:pPr>
        <w:pStyle w:val="BodyText"/>
        <w:ind w:left="115"/>
        <w:jc w:val="center"/>
        <w:rPr>
          <w:rFonts w:ascii="Arial" w:hAnsi="Arial" w:cs="Arial"/>
          <w:bCs/>
          <w:sz w:val="22"/>
          <w:szCs w:val="22"/>
        </w:rPr>
      </w:pPr>
      <w:r>
        <w:rPr>
          <w:rFonts w:ascii="Arial" w:hAnsi="Arial" w:cs="Arial"/>
          <w:bCs/>
          <w:sz w:val="22"/>
          <w:szCs w:val="22"/>
        </w:rPr>
        <w:t xml:space="preserve">Effective: </w:t>
      </w:r>
      <w:r w:rsidR="00613A0F">
        <w:rPr>
          <w:rFonts w:ascii="Arial" w:hAnsi="Arial" w:cs="Arial"/>
          <w:bCs/>
          <w:sz w:val="22"/>
          <w:szCs w:val="22"/>
        </w:rPr>
        <w:t>September 20, 2021</w:t>
      </w:r>
    </w:p>
    <w:p w14:paraId="540F6F16" w14:textId="77777777" w:rsidR="00C234C8" w:rsidRDefault="00C234C8" w:rsidP="0083388D">
      <w:pPr>
        <w:pStyle w:val="BodyText"/>
        <w:ind w:left="115"/>
        <w:rPr>
          <w:rFonts w:ascii="Arial" w:hAnsi="Arial" w:cs="Arial"/>
          <w:b/>
          <w:sz w:val="22"/>
          <w:szCs w:val="22"/>
        </w:rPr>
      </w:pPr>
    </w:p>
    <w:sdt>
      <w:sdtPr>
        <w:rPr>
          <w:rFonts w:ascii="Arial" w:eastAsia="Calibri" w:hAnsi="Arial" w:cs="Arial"/>
          <w:color w:val="auto"/>
          <w:sz w:val="24"/>
          <w:szCs w:val="24"/>
        </w:rPr>
        <w:id w:val="-83311924"/>
        <w:docPartObj>
          <w:docPartGallery w:val="Table of Contents"/>
          <w:docPartUnique/>
        </w:docPartObj>
      </w:sdtPr>
      <w:sdtEndPr>
        <w:rPr>
          <w:rFonts w:ascii="Calibri" w:hAnsi="Calibri" w:cs="Calibri"/>
          <w:b/>
          <w:bCs/>
          <w:noProof/>
          <w:sz w:val="22"/>
          <w:szCs w:val="22"/>
        </w:rPr>
      </w:sdtEndPr>
      <w:sdtContent>
        <w:p w14:paraId="7505FD18" w14:textId="65A90646" w:rsidR="00C234C8" w:rsidRPr="008135B5" w:rsidRDefault="00C234C8" w:rsidP="00CA3553">
          <w:pPr>
            <w:pStyle w:val="TOCHeading"/>
            <w:ind w:left="90" w:firstLine="90"/>
            <w:rPr>
              <w:rFonts w:ascii="Arial" w:hAnsi="Arial" w:cs="Arial"/>
              <w:sz w:val="24"/>
              <w:szCs w:val="24"/>
            </w:rPr>
          </w:pPr>
          <w:r w:rsidRPr="008135B5">
            <w:rPr>
              <w:rFonts w:ascii="Arial" w:hAnsi="Arial" w:cs="Arial"/>
              <w:sz w:val="24"/>
              <w:szCs w:val="24"/>
            </w:rPr>
            <w:t>Contents</w:t>
          </w:r>
        </w:p>
        <w:p w14:paraId="20628652" w14:textId="77777777" w:rsidR="00C234C8" w:rsidRPr="008135B5" w:rsidRDefault="00C234C8" w:rsidP="00CA3553">
          <w:pPr>
            <w:ind w:left="90" w:firstLine="90"/>
            <w:rPr>
              <w:rFonts w:ascii="Arial" w:hAnsi="Arial" w:cs="Arial"/>
            </w:rPr>
          </w:pPr>
        </w:p>
        <w:p w14:paraId="11064C1E" w14:textId="28832276" w:rsidR="00273117" w:rsidRDefault="00C234C8">
          <w:pPr>
            <w:pStyle w:val="TOC1"/>
            <w:tabs>
              <w:tab w:val="right" w:leader="dot" w:pos="9550"/>
            </w:tabs>
            <w:rPr>
              <w:rFonts w:asciiTheme="minorHAnsi" w:eastAsiaTheme="minorEastAsia" w:hAnsiTheme="minorHAnsi" w:cstheme="minorBidi"/>
              <w:noProof/>
            </w:rPr>
          </w:pPr>
          <w:r w:rsidRPr="008135B5">
            <w:rPr>
              <w:rFonts w:ascii="Arial" w:hAnsi="Arial" w:cs="Arial"/>
            </w:rPr>
            <w:fldChar w:fldCharType="begin"/>
          </w:r>
          <w:r w:rsidRPr="008135B5">
            <w:rPr>
              <w:rFonts w:ascii="Arial" w:hAnsi="Arial" w:cs="Arial"/>
            </w:rPr>
            <w:instrText xml:space="preserve"> TOC \o "1-3" \h \z \u </w:instrText>
          </w:r>
          <w:r w:rsidRPr="008135B5">
            <w:rPr>
              <w:rFonts w:ascii="Arial" w:hAnsi="Arial" w:cs="Arial"/>
            </w:rPr>
            <w:fldChar w:fldCharType="separate"/>
          </w:r>
          <w:hyperlink w:anchor="_Toc87961644" w:history="1">
            <w:r w:rsidR="00273117" w:rsidRPr="00F51F68">
              <w:rPr>
                <w:rStyle w:val="Hyperlink"/>
                <w:rFonts w:ascii="Arial" w:hAnsi="Arial" w:cs="Arial"/>
                <w:noProof/>
              </w:rPr>
              <w:t>11A. General Information</w:t>
            </w:r>
            <w:r w:rsidR="00273117">
              <w:rPr>
                <w:noProof/>
                <w:webHidden/>
              </w:rPr>
              <w:tab/>
            </w:r>
            <w:r w:rsidR="00273117">
              <w:rPr>
                <w:noProof/>
                <w:webHidden/>
              </w:rPr>
              <w:fldChar w:fldCharType="begin"/>
            </w:r>
            <w:r w:rsidR="00273117">
              <w:rPr>
                <w:noProof/>
                <w:webHidden/>
              </w:rPr>
              <w:instrText xml:space="preserve"> PAGEREF _Toc87961644 \h </w:instrText>
            </w:r>
            <w:r w:rsidR="00273117">
              <w:rPr>
                <w:noProof/>
                <w:webHidden/>
              </w:rPr>
            </w:r>
            <w:r w:rsidR="00273117">
              <w:rPr>
                <w:noProof/>
                <w:webHidden/>
              </w:rPr>
              <w:fldChar w:fldCharType="separate"/>
            </w:r>
            <w:r w:rsidR="00273117">
              <w:rPr>
                <w:noProof/>
                <w:webHidden/>
              </w:rPr>
              <w:t>1</w:t>
            </w:r>
            <w:r w:rsidR="00273117">
              <w:rPr>
                <w:noProof/>
                <w:webHidden/>
              </w:rPr>
              <w:fldChar w:fldCharType="end"/>
            </w:r>
          </w:hyperlink>
        </w:p>
        <w:p w14:paraId="39A2D2A5" w14:textId="264AF248" w:rsidR="00273117" w:rsidRDefault="00273117">
          <w:pPr>
            <w:pStyle w:val="TOC1"/>
            <w:tabs>
              <w:tab w:val="right" w:leader="dot" w:pos="9550"/>
            </w:tabs>
            <w:rPr>
              <w:rFonts w:asciiTheme="minorHAnsi" w:eastAsiaTheme="minorEastAsia" w:hAnsiTheme="minorHAnsi" w:cstheme="minorBidi"/>
              <w:noProof/>
            </w:rPr>
          </w:pPr>
          <w:hyperlink w:anchor="_Toc87961645" w:history="1">
            <w:r w:rsidRPr="00F51F68">
              <w:rPr>
                <w:rStyle w:val="Hyperlink"/>
                <w:rFonts w:ascii="Arial" w:hAnsi="Arial" w:cs="Arial"/>
                <w:noProof/>
              </w:rPr>
              <w:t>11B. Eligibility</w:t>
            </w:r>
            <w:r>
              <w:rPr>
                <w:noProof/>
                <w:webHidden/>
              </w:rPr>
              <w:tab/>
            </w:r>
            <w:r>
              <w:rPr>
                <w:noProof/>
                <w:webHidden/>
              </w:rPr>
              <w:fldChar w:fldCharType="begin"/>
            </w:r>
            <w:r>
              <w:rPr>
                <w:noProof/>
                <w:webHidden/>
              </w:rPr>
              <w:instrText xml:space="preserve"> PAGEREF _Toc87961645 \h </w:instrText>
            </w:r>
            <w:r>
              <w:rPr>
                <w:noProof/>
                <w:webHidden/>
              </w:rPr>
            </w:r>
            <w:r>
              <w:rPr>
                <w:noProof/>
                <w:webHidden/>
              </w:rPr>
              <w:fldChar w:fldCharType="separate"/>
            </w:r>
            <w:r>
              <w:rPr>
                <w:noProof/>
                <w:webHidden/>
              </w:rPr>
              <w:t>1</w:t>
            </w:r>
            <w:r>
              <w:rPr>
                <w:noProof/>
                <w:webHidden/>
              </w:rPr>
              <w:fldChar w:fldCharType="end"/>
            </w:r>
          </w:hyperlink>
        </w:p>
        <w:p w14:paraId="3677E32D" w14:textId="20A07DA9" w:rsidR="00273117" w:rsidRDefault="00273117">
          <w:pPr>
            <w:pStyle w:val="TOC1"/>
            <w:tabs>
              <w:tab w:val="right" w:leader="dot" w:pos="9550"/>
            </w:tabs>
            <w:rPr>
              <w:rFonts w:asciiTheme="minorHAnsi" w:eastAsiaTheme="minorEastAsia" w:hAnsiTheme="minorHAnsi" w:cstheme="minorBidi"/>
              <w:noProof/>
            </w:rPr>
          </w:pPr>
          <w:hyperlink w:anchor="_Toc87961646" w:history="1">
            <w:r w:rsidRPr="00F51F68">
              <w:rPr>
                <w:rStyle w:val="Hyperlink"/>
                <w:rFonts w:ascii="Arial" w:hAnsi="Arial" w:cs="Arial"/>
                <w:noProof/>
              </w:rPr>
              <w:t>11C. Use and Compensation of Leave</w:t>
            </w:r>
            <w:r>
              <w:rPr>
                <w:noProof/>
                <w:webHidden/>
              </w:rPr>
              <w:tab/>
            </w:r>
            <w:r>
              <w:rPr>
                <w:noProof/>
                <w:webHidden/>
              </w:rPr>
              <w:fldChar w:fldCharType="begin"/>
            </w:r>
            <w:r>
              <w:rPr>
                <w:noProof/>
                <w:webHidden/>
              </w:rPr>
              <w:instrText xml:space="preserve"> PAGEREF _Toc87961646 \h </w:instrText>
            </w:r>
            <w:r>
              <w:rPr>
                <w:noProof/>
                <w:webHidden/>
              </w:rPr>
            </w:r>
            <w:r>
              <w:rPr>
                <w:noProof/>
                <w:webHidden/>
              </w:rPr>
              <w:fldChar w:fldCharType="separate"/>
            </w:r>
            <w:r>
              <w:rPr>
                <w:noProof/>
                <w:webHidden/>
              </w:rPr>
              <w:t>2</w:t>
            </w:r>
            <w:r>
              <w:rPr>
                <w:noProof/>
                <w:webHidden/>
              </w:rPr>
              <w:fldChar w:fldCharType="end"/>
            </w:r>
          </w:hyperlink>
        </w:p>
        <w:p w14:paraId="30530A05" w14:textId="25012870" w:rsidR="00273117" w:rsidRDefault="00273117">
          <w:pPr>
            <w:pStyle w:val="TOC1"/>
            <w:tabs>
              <w:tab w:val="right" w:leader="dot" w:pos="9550"/>
            </w:tabs>
            <w:rPr>
              <w:rFonts w:asciiTheme="minorHAnsi" w:eastAsiaTheme="minorEastAsia" w:hAnsiTheme="minorHAnsi" w:cstheme="minorBidi"/>
              <w:noProof/>
            </w:rPr>
          </w:pPr>
          <w:hyperlink w:anchor="_Toc87961647" w:history="1">
            <w:r w:rsidRPr="00F51F68">
              <w:rPr>
                <w:rStyle w:val="Hyperlink"/>
                <w:rFonts w:ascii="Arial" w:hAnsi="Arial" w:cs="Arial"/>
                <w:noProof/>
              </w:rPr>
              <w:t>11E. Use in Conjunction with Other Leave Types</w:t>
            </w:r>
            <w:r>
              <w:rPr>
                <w:noProof/>
                <w:webHidden/>
              </w:rPr>
              <w:tab/>
            </w:r>
            <w:r>
              <w:rPr>
                <w:noProof/>
                <w:webHidden/>
              </w:rPr>
              <w:fldChar w:fldCharType="begin"/>
            </w:r>
            <w:r>
              <w:rPr>
                <w:noProof/>
                <w:webHidden/>
              </w:rPr>
              <w:instrText xml:space="preserve"> PAGEREF _Toc87961647 \h </w:instrText>
            </w:r>
            <w:r>
              <w:rPr>
                <w:noProof/>
                <w:webHidden/>
              </w:rPr>
            </w:r>
            <w:r>
              <w:rPr>
                <w:noProof/>
                <w:webHidden/>
              </w:rPr>
              <w:fldChar w:fldCharType="separate"/>
            </w:r>
            <w:r>
              <w:rPr>
                <w:noProof/>
                <w:webHidden/>
              </w:rPr>
              <w:t>3</w:t>
            </w:r>
            <w:r>
              <w:rPr>
                <w:noProof/>
                <w:webHidden/>
              </w:rPr>
              <w:fldChar w:fldCharType="end"/>
            </w:r>
          </w:hyperlink>
        </w:p>
        <w:p w14:paraId="7CB41F08" w14:textId="04A1ABEF" w:rsidR="00273117" w:rsidRDefault="00273117">
          <w:pPr>
            <w:pStyle w:val="TOC1"/>
            <w:tabs>
              <w:tab w:val="right" w:leader="dot" w:pos="9550"/>
            </w:tabs>
            <w:rPr>
              <w:rFonts w:asciiTheme="minorHAnsi" w:eastAsiaTheme="minorEastAsia" w:hAnsiTheme="minorHAnsi" w:cstheme="minorBidi"/>
              <w:noProof/>
            </w:rPr>
          </w:pPr>
          <w:hyperlink w:anchor="_Toc87961648" w:history="1">
            <w:r w:rsidRPr="00F51F68">
              <w:rPr>
                <w:rStyle w:val="Hyperlink"/>
                <w:rFonts w:ascii="Arial" w:hAnsi="Arial" w:cs="Arial"/>
                <w:noProof/>
              </w:rPr>
              <w:t>11F. Effect of Transfer to New Agency</w:t>
            </w:r>
            <w:r>
              <w:rPr>
                <w:noProof/>
                <w:webHidden/>
              </w:rPr>
              <w:tab/>
            </w:r>
            <w:r>
              <w:rPr>
                <w:noProof/>
                <w:webHidden/>
              </w:rPr>
              <w:fldChar w:fldCharType="begin"/>
            </w:r>
            <w:r>
              <w:rPr>
                <w:noProof/>
                <w:webHidden/>
              </w:rPr>
              <w:instrText xml:space="preserve"> PAGEREF _Toc87961648 \h </w:instrText>
            </w:r>
            <w:r>
              <w:rPr>
                <w:noProof/>
                <w:webHidden/>
              </w:rPr>
            </w:r>
            <w:r>
              <w:rPr>
                <w:noProof/>
                <w:webHidden/>
              </w:rPr>
              <w:fldChar w:fldCharType="separate"/>
            </w:r>
            <w:r>
              <w:rPr>
                <w:noProof/>
                <w:webHidden/>
              </w:rPr>
              <w:t>3</w:t>
            </w:r>
            <w:r>
              <w:rPr>
                <w:noProof/>
                <w:webHidden/>
              </w:rPr>
              <w:fldChar w:fldCharType="end"/>
            </w:r>
          </w:hyperlink>
        </w:p>
        <w:p w14:paraId="25175F1C" w14:textId="6A18E0DB" w:rsidR="00273117" w:rsidRDefault="00273117">
          <w:pPr>
            <w:pStyle w:val="TOC1"/>
            <w:tabs>
              <w:tab w:val="right" w:leader="dot" w:pos="9550"/>
            </w:tabs>
            <w:rPr>
              <w:rFonts w:asciiTheme="minorHAnsi" w:eastAsiaTheme="minorEastAsia" w:hAnsiTheme="minorHAnsi" w:cstheme="minorBidi"/>
              <w:noProof/>
            </w:rPr>
          </w:pPr>
          <w:hyperlink w:anchor="_Toc87961649" w:history="1">
            <w:r w:rsidRPr="00F51F68">
              <w:rPr>
                <w:rStyle w:val="Hyperlink"/>
                <w:rFonts w:ascii="Arial" w:hAnsi="Arial" w:cs="Arial"/>
                <w:noProof/>
              </w:rPr>
              <w:t>11G. Steps to Apply for Substitute Leave</w:t>
            </w:r>
            <w:r>
              <w:rPr>
                <w:noProof/>
                <w:webHidden/>
              </w:rPr>
              <w:tab/>
            </w:r>
            <w:r>
              <w:rPr>
                <w:noProof/>
                <w:webHidden/>
              </w:rPr>
              <w:fldChar w:fldCharType="begin"/>
            </w:r>
            <w:r>
              <w:rPr>
                <w:noProof/>
                <w:webHidden/>
              </w:rPr>
              <w:instrText xml:space="preserve"> PAGEREF _Toc87961649 \h </w:instrText>
            </w:r>
            <w:r>
              <w:rPr>
                <w:noProof/>
                <w:webHidden/>
              </w:rPr>
            </w:r>
            <w:r>
              <w:rPr>
                <w:noProof/>
                <w:webHidden/>
              </w:rPr>
              <w:fldChar w:fldCharType="separate"/>
            </w:r>
            <w:r>
              <w:rPr>
                <w:noProof/>
                <w:webHidden/>
              </w:rPr>
              <w:t>3</w:t>
            </w:r>
            <w:r>
              <w:rPr>
                <w:noProof/>
                <w:webHidden/>
              </w:rPr>
              <w:fldChar w:fldCharType="end"/>
            </w:r>
          </w:hyperlink>
        </w:p>
        <w:p w14:paraId="0CA8698D" w14:textId="6944B792" w:rsidR="00273117" w:rsidRDefault="00273117">
          <w:pPr>
            <w:pStyle w:val="TOC1"/>
            <w:tabs>
              <w:tab w:val="right" w:leader="dot" w:pos="9550"/>
            </w:tabs>
            <w:rPr>
              <w:rFonts w:asciiTheme="minorHAnsi" w:eastAsiaTheme="minorEastAsia" w:hAnsiTheme="minorHAnsi" w:cstheme="minorBidi"/>
              <w:noProof/>
            </w:rPr>
          </w:pPr>
          <w:hyperlink w:anchor="_Toc87961650" w:history="1">
            <w:r w:rsidRPr="00F51F68">
              <w:rPr>
                <w:rStyle w:val="Hyperlink"/>
                <w:rFonts w:ascii="Arial" w:hAnsi="Arial" w:cs="Arial"/>
                <w:noProof/>
              </w:rPr>
              <w:t>11H. Tracking and Reporting</w:t>
            </w:r>
            <w:r>
              <w:rPr>
                <w:noProof/>
                <w:webHidden/>
              </w:rPr>
              <w:tab/>
            </w:r>
            <w:r>
              <w:rPr>
                <w:noProof/>
                <w:webHidden/>
              </w:rPr>
              <w:fldChar w:fldCharType="begin"/>
            </w:r>
            <w:r>
              <w:rPr>
                <w:noProof/>
                <w:webHidden/>
              </w:rPr>
              <w:instrText xml:space="preserve"> PAGEREF _Toc87961650 \h </w:instrText>
            </w:r>
            <w:r>
              <w:rPr>
                <w:noProof/>
                <w:webHidden/>
              </w:rPr>
            </w:r>
            <w:r>
              <w:rPr>
                <w:noProof/>
                <w:webHidden/>
              </w:rPr>
              <w:fldChar w:fldCharType="separate"/>
            </w:r>
            <w:r>
              <w:rPr>
                <w:noProof/>
                <w:webHidden/>
              </w:rPr>
              <w:t>4</w:t>
            </w:r>
            <w:r>
              <w:rPr>
                <w:noProof/>
                <w:webHidden/>
              </w:rPr>
              <w:fldChar w:fldCharType="end"/>
            </w:r>
          </w:hyperlink>
        </w:p>
        <w:p w14:paraId="7A3C6DA1" w14:textId="33E5F86D" w:rsidR="00C234C8" w:rsidRDefault="00C234C8" w:rsidP="00CA3553">
          <w:pPr>
            <w:ind w:left="90" w:firstLine="90"/>
            <w:rPr>
              <w:b/>
              <w:bCs/>
              <w:noProof/>
            </w:rPr>
          </w:pPr>
          <w:r w:rsidRPr="008135B5">
            <w:rPr>
              <w:rFonts w:ascii="Arial" w:hAnsi="Arial" w:cs="Arial"/>
              <w:b/>
              <w:bCs/>
              <w:noProof/>
            </w:rPr>
            <w:fldChar w:fldCharType="end"/>
          </w:r>
        </w:p>
      </w:sdtContent>
    </w:sdt>
    <w:p w14:paraId="74DB63AB" w14:textId="1C23290C" w:rsidR="00503CE1" w:rsidRPr="00C234C8" w:rsidRDefault="00942725" w:rsidP="00C234C8">
      <w:pPr>
        <w:pStyle w:val="Heading1"/>
        <w:ind w:left="270" w:hanging="180"/>
        <w:rPr>
          <w:rFonts w:ascii="Arial" w:hAnsi="Arial" w:cs="Arial"/>
          <w:sz w:val="24"/>
          <w:szCs w:val="24"/>
        </w:rPr>
      </w:pPr>
      <w:bookmarkStart w:id="0" w:name="_Toc87961644"/>
      <w:r w:rsidRPr="00C234C8">
        <w:rPr>
          <w:rFonts w:ascii="Arial" w:hAnsi="Arial" w:cs="Arial"/>
          <w:sz w:val="24"/>
          <w:szCs w:val="24"/>
        </w:rPr>
        <w:t>1</w:t>
      </w:r>
      <w:r w:rsidR="008135B5">
        <w:rPr>
          <w:rFonts w:ascii="Arial" w:hAnsi="Arial" w:cs="Arial"/>
          <w:sz w:val="24"/>
          <w:szCs w:val="24"/>
        </w:rPr>
        <w:t>1</w:t>
      </w:r>
      <w:r w:rsidRPr="00C234C8">
        <w:rPr>
          <w:rFonts w:ascii="Arial" w:hAnsi="Arial" w:cs="Arial"/>
          <w:sz w:val="24"/>
          <w:szCs w:val="24"/>
        </w:rPr>
        <w:t xml:space="preserve">A. </w:t>
      </w:r>
      <w:r w:rsidR="00503CE1" w:rsidRPr="00C234C8">
        <w:rPr>
          <w:rFonts w:ascii="Arial" w:hAnsi="Arial" w:cs="Arial"/>
          <w:sz w:val="24"/>
          <w:szCs w:val="24"/>
        </w:rPr>
        <w:t>General</w:t>
      </w:r>
      <w:r w:rsidR="0083388D" w:rsidRPr="00C234C8">
        <w:rPr>
          <w:rFonts w:ascii="Arial" w:hAnsi="Arial" w:cs="Arial"/>
          <w:sz w:val="24"/>
          <w:szCs w:val="24"/>
        </w:rPr>
        <w:t xml:space="preserve"> Information</w:t>
      </w:r>
      <w:bookmarkEnd w:id="0"/>
    </w:p>
    <w:p w14:paraId="1F8B8C63" w14:textId="77777777" w:rsidR="00343D22" w:rsidRDefault="00343D22" w:rsidP="0083388D">
      <w:pPr>
        <w:pStyle w:val="BodyText"/>
        <w:ind w:left="119"/>
        <w:rPr>
          <w:rFonts w:ascii="Arial" w:hAnsi="Arial" w:cs="Arial"/>
          <w:sz w:val="22"/>
          <w:szCs w:val="22"/>
        </w:rPr>
      </w:pPr>
    </w:p>
    <w:p w14:paraId="0E5A1EF0" w14:textId="6B676941" w:rsidR="00CA3553" w:rsidRPr="00CA3553" w:rsidRDefault="00CA3553" w:rsidP="00CA3553">
      <w:pPr>
        <w:pStyle w:val="BodyText"/>
        <w:ind w:left="119"/>
        <w:rPr>
          <w:rFonts w:ascii="Arial" w:hAnsi="Arial" w:cs="Arial"/>
          <w:sz w:val="22"/>
          <w:szCs w:val="22"/>
        </w:rPr>
      </w:pPr>
      <w:r w:rsidRPr="00CA3553">
        <w:rPr>
          <w:rFonts w:ascii="Arial" w:hAnsi="Arial" w:cs="Arial"/>
          <w:sz w:val="22"/>
          <w:szCs w:val="22"/>
        </w:rPr>
        <w:t xml:space="preserve">Governor Little has approved a temporary benefit for </w:t>
      </w:r>
      <w:r>
        <w:rPr>
          <w:rFonts w:ascii="Arial" w:hAnsi="Arial" w:cs="Arial"/>
          <w:sz w:val="22"/>
          <w:szCs w:val="22"/>
        </w:rPr>
        <w:t>eligible</w:t>
      </w:r>
      <w:r w:rsidRPr="00CA3553">
        <w:rPr>
          <w:rFonts w:ascii="Arial" w:hAnsi="Arial" w:cs="Arial"/>
          <w:sz w:val="22"/>
          <w:szCs w:val="22"/>
        </w:rPr>
        <w:t xml:space="preserve"> </w:t>
      </w:r>
      <w:r>
        <w:rPr>
          <w:rFonts w:ascii="Arial" w:hAnsi="Arial" w:cs="Arial"/>
          <w:sz w:val="22"/>
          <w:szCs w:val="22"/>
        </w:rPr>
        <w:t>State of Idaho</w:t>
      </w:r>
      <w:r w:rsidRPr="00CA3553">
        <w:rPr>
          <w:rFonts w:ascii="Arial" w:hAnsi="Arial" w:cs="Arial"/>
          <w:sz w:val="22"/>
          <w:szCs w:val="22"/>
        </w:rPr>
        <w:t xml:space="preserve"> </w:t>
      </w:r>
      <w:r>
        <w:rPr>
          <w:rFonts w:ascii="Arial" w:hAnsi="Arial" w:cs="Arial"/>
          <w:sz w:val="22"/>
          <w:szCs w:val="22"/>
        </w:rPr>
        <w:t>e</w:t>
      </w:r>
      <w:r w:rsidRPr="00CA3553">
        <w:rPr>
          <w:rFonts w:ascii="Arial" w:hAnsi="Arial" w:cs="Arial"/>
          <w:sz w:val="22"/>
          <w:szCs w:val="22"/>
        </w:rPr>
        <w:t>mployees to receive paid time off to substitute in Idaho</w:t>
      </w:r>
      <w:r w:rsidR="005E3EB8">
        <w:rPr>
          <w:rFonts w:ascii="Arial" w:hAnsi="Arial" w:cs="Arial"/>
          <w:sz w:val="22"/>
          <w:szCs w:val="22"/>
        </w:rPr>
        <w:t xml:space="preserve"> Public School</w:t>
      </w:r>
      <w:r w:rsidR="00855D47">
        <w:rPr>
          <w:rFonts w:ascii="Arial" w:hAnsi="Arial" w:cs="Arial"/>
          <w:sz w:val="22"/>
          <w:szCs w:val="22"/>
        </w:rPr>
        <w:t xml:space="preserve"> Districts</w:t>
      </w:r>
      <w:r w:rsidRPr="00CA3553">
        <w:rPr>
          <w:rFonts w:ascii="Arial" w:hAnsi="Arial" w:cs="Arial"/>
          <w:sz w:val="22"/>
          <w:szCs w:val="22"/>
        </w:rPr>
        <w:t xml:space="preserve"> (K-12). This is a temporary benefit </w:t>
      </w:r>
      <w:r>
        <w:rPr>
          <w:rFonts w:ascii="Arial" w:hAnsi="Arial" w:cs="Arial"/>
          <w:sz w:val="22"/>
          <w:szCs w:val="22"/>
        </w:rPr>
        <w:t xml:space="preserve">to </w:t>
      </w:r>
      <w:r w:rsidRPr="00CA3553">
        <w:rPr>
          <w:rFonts w:ascii="Arial" w:hAnsi="Arial" w:cs="Arial"/>
          <w:sz w:val="22"/>
          <w:szCs w:val="22"/>
        </w:rPr>
        <w:t xml:space="preserve">support </w:t>
      </w:r>
      <w:r w:rsidRPr="0034104E">
        <w:rPr>
          <w:rFonts w:ascii="Arial" w:hAnsi="Arial" w:cs="Arial"/>
          <w:sz w:val="22"/>
          <w:szCs w:val="22"/>
        </w:rPr>
        <w:t>in-person</w:t>
      </w:r>
      <w:r w:rsidRPr="00CA3553">
        <w:rPr>
          <w:rFonts w:ascii="Arial" w:hAnsi="Arial" w:cs="Arial"/>
          <w:sz w:val="22"/>
          <w:szCs w:val="22"/>
        </w:rPr>
        <w:t xml:space="preserve"> learning during the COVID-19 pandemic. </w:t>
      </w:r>
    </w:p>
    <w:p w14:paraId="2C49B482" w14:textId="3A47F61F" w:rsidR="00503CE1" w:rsidRPr="00C234C8" w:rsidRDefault="00942725" w:rsidP="00C234C8">
      <w:pPr>
        <w:pStyle w:val="Heading1"/>
        <w:ind w:left="90"/>
        <w:rPr>
          <w:rFonts w:ascii="Arial" w:hAnsi="Arial" w:cs="Arial"/>
          <w:sz w:val="24"/>
          <w:szCs w:val="24"/>
        </w:rPr>
      </w:pPr>
      <w:bookmarkStart w:id="1" w:name="_Toc87961645"/>
      <w:r w:rsidRPr="00C234C8">
        <w:rPr>
          <w:rFonts w:ascii="Arial" w:hAnsi="Arial" w:cs="Arial"/>
          <w:sz w:val="24"/>
          <w:szCs w:val="24"/>
        </w:rPr>
        <w:t>1</w:t>
      </w:r>
      <w:r w:rsidR="008135B5">
        <w:rPr>
          <w:rFonts w:ascii="Arial" w:hAnsi="Arial" w:cs="Arial"/>
          <w:sz w:val="24"/>
          <w:szCs w:val="24"/>
        </w:rPr>
        <w:t>1</w:t>
      </w:r>
      <w:r w:rsidRPr="00C234C8">
        <w:rPr>
          <w:rFonts w:ascii="Arial" w:hAnsi="Arial" w:cs="Arial"/>
          <w:sz w:val="24"/>
          <w:szCs w:val="24"/>
        </w:rPr>
        <w:t xml:space="preserve">B. </w:t>
      </w:r>
      <w:r w:rsidR="00503CE1" w:rsidRPr="00C234C8">
        <w:rPr>
          <w:rFonts w:ascii="Arial" w:hAnsi="Arial" w:cs="Arial"/>
          <w:sz w:val="24"/>
          <w:szCs w:val="24"/>
        </w:rPr>
        <w:t>Eligibility</w:t>
      </w:r>
      <w:bookmarkEnd w:id="1"/>
    </w:p>
    <w:p w14:paraId="229EBACB" w14:textId="77777777" w:rsidR="00343D22" w:rsidRDefault="00343D22" w:rsidP="0083388D">
      <w:pPr>
        <w:pStyle w:val="BodyText"/>
        <w:ind w:left="119"/>
        <w:rPr>
          <w:rFonts w:ascii="Arial" w:hAnsi="Arial" w:cs="Arial"/>
          <w:sz w:val="22"/>
          <w:szCs w:val="22"/>
        </w:rPr>
      </w:pPr>
    </w:p>
    <w:p w14:paraId="724AB4C9" w14:textId="11F90E9D" w:rsidR="00CA3553" w:rsidRDefault="00CA3553" w:rsidP="00CA3553">
      <w:pPr>
        <w:ind w:left="90"/>
        <w:rPr>
          <w:rFonts w:ascii="Arial" w:hAnsi="Arial" w:cs="Arial"/>
        </w:rPr>
      </w:pPr>
      <w:r>
        <w:rPr>
          <w:rFonts w:ascii="Arial" w:hAnsi="Arial" w:cs="Arial"/>
        </w:rPr>
        <w:t>This policy is limited to executive branch agencies reporting through the Governor</w:t>
      </w:r>
      <w:r w:rsidR="00855D47">
        <w:rPr>
          <w:rFonts w:ascii="Arial" w:hAnsi="Arial" w:cs="Arial"/>
        </w:rPr>
        <w:t xml:space="preserve"> (click </w:t>
      </w:r>
      <w:hyperlink r:id="rId9" w:history="1">
        <w:r w:rsidR="00855D47" w:rsidRPr="00855D47">
          <w:rPr>
            <w:rStyle w:val="Hyperlink"/>
            <w:rFonts w:ascii="Arial" w:hAnsi="Arial" w:cs="Arial"/>
          </w:rPr>
          <w:t>here</w:t>
        </w:r>
      </w:hyperlink>
      <w:r w:rsidR="00855D47">
        <w:rPr>
          <w:rFonts w:ascii="Arial" w:hAnsi="Arial" w:cs="Arial"/>
        </w:rPr>
        <w:t xml:space="preserve"> for an overview of the branches of government). </w:t>
      </w:r>
      <w:r>
        <w:rPr>
          <w:rFonts w:ascii="Arial" w:hAnsi="Arial" w:cs="Arial"/>
        </w:rPr>
        <w:t>Employees of other</w:t>
      </w:r>
      <w:r w:rsidR="00B82FF9">
        <w:rPr>
          <w:rFonts w:ascii="Arial" w:hAnsi="Arial" w:cs="Arial"/>
        </w:rPr>
        <w:t xml:space="preserve"> constitutional officers and other</w:t>
      </w:r>
      <w:r>
        <w:rPr>
          <w:rFonts w:ascii="Arial" w:hAnsi="Arial" w:cs="Arial"/>
        </w:rPr>
        <w:t xml:space="preserve"> branches of government</w:t>
      </w:r>
      <w:r w:rsidR="00855D47">
        <w:rPr>
          <w:rFonts w:ascii="Arial" w:hAnsi="Arial" w:cs="Arial"/>
        </w:rPr>
        <w:t xml:space="preserve"> </w:t>
      </w:r>
      <w:r>
        <w:rPr>
          <w:rFonts w:ascii="Arial" w:hAnsi="Arial" w:cs="Arial"/>
        </w:rPr>
        <w:t xml:space="preserve">should consult with their human resources department on if their employer has adopted a similar policy. </w:t>
      </w:r>
    </w:p>
    <w:p w14:paraId="0DC88BC5" w14:textId="77777777" w:rsidR="00CA3553" w:rsidRDefault="00CA3553" w:rsidP="00CA3553">
      <w:pPr>
        <w:ind w:left="90"/>
        <w:rPr>
          <w:rFonts w:ascii="Arial" w:hAnsi="Arial" w:cs="Arial"/>
        </w:rPr>
      </w:pPr>
    </w:p>
    <w:p w14:paraId="741F2B10" w14:textId="01D929B8" w:rsidR="00CA3553" w:rsidRDefault="00CA3553" w:rsidP="00CA3553">
      <w:pPr>
        <w:ind w:left="90"/>
        <w:rPr>
          <w:rFonts w:ascii="Arial" w:hAnsi="Arial" w:cs="Arial"/>
        </w:rPr>
      </w:pPr>
      <w:r w:rsidRPr="00CA3553">
        <w:rPr>
          <w:rFonts w:ascii="Arial" w:hAnsi="Arial" w:cs="Arial"/>
        </w:rPr>
        <w:t xml:space="preserve">State of Idaho </w:t>
      </w:r>
      <w:r>
        <w:rPr>
          <w:rFonts w:ascii="Arial" w:hAnsi="Arial" w:cs="Arial"/>
        </w:rPr>
        <w:t>e</w:t>
      </w:r>
      <w:r w:rsidRPr="00CA3553">
        <w:rPr>
          <w:rFonts w:ascii="Arial" w:hAnsi="Arial" w:cs="Arial"/>
        </w:rPr>
        <w:t xml:space="preserve">xecutive </w:t>
      </w:r>
      <w:r>
        <w:rPr>
          <w:rFonts w:ascii="Arial" w:hAnsi="Arial" w:cs="Arial"/>
        </w:rPr>
        <w:t>br</w:t>
      </w:r>
      <w:r w:rsidRPr="00CA3553">
        <w:rPr>
          <w:rFonts w:ascii="Arial" w:hAnsi="Arial" w:cs="Arial"/>
        </w:rPr>
        <w:t xml:space="preserve">anch employees </w:t>
      </w:r>
      <w:r w:rsidR="00530785">
        <w:rPr>
          <w:rFonts w:ascii="Arial" w:hAnsi="Arial" w:cs="Arial"/>
        </w:rPr>
        <w:t xml:space="preserve">reporting through the Governor </w:t>
      </w:r>
      <w:r w:rsidRPr="00CA3553">
        <w:rPr>
          <w:rFonts w:ascii="Arial" w:hAnsi="Arial" w:cs="Arial"/>
        </w:rPr>
        <w:t xml:space="preserve">are eligible for paid time off to substitute </w:t>
      </w:r>
      <w:r w:rsidRPr="00DF1294">
        <w:rPr>
          <w:rFonts w:ascii="Arial" w:hAnsi="Arial" w:cs="Arial"/>
          <w:b/>
          <w:bCs/>
        </w:rPr>
        <w:t>in-person</w:t>
      </w:r>
      <w:r w:rsidRPr="00CA3553">
        <w:rPr>
          <w:rFonts w:ascii="Arial" w:hAnsi="Arial" w:cs="Arial"/>
        </w:rPr>
        <w:t xml:space="preserve"> in Idaho </w:t>
      </w:r>
      <w:r w:rsidR="005E3EB8">
        <w:rPr>
          <w:rFonts w:ascii="Arial" w:hAnsi="Arial" w:cs="Arial"/>
        </w:rPr>
        <w:t xml:space="preserve">Public </w:t>
      </w:r>
      <w:r w:rsidRPr="00CA3553">
        <w:rPr>
          <w:rFonts w:ascii="Arial" w:hAnsi="Arial" w:cs="Arial"/>
        </w:rPr>
        <w:t>School</w:t>
      </w:r>
      <w:r w:rsidR="005E3EB8">
        <w:rPr>
          <w:rFonts w:ascii="Arial" w:hAnsi="Arial" w:cs="Arial"/>
        </w:rPr>
        <w:t>s</w:t>
      </w:r>
      <w:r w:rsidRPr="00CA3553">
        <w:rPr>
          <w:rFonts w:ascii="Arial" w:hAnsi="Arial" w:cs="Arial"/>
        </w:rPr>
        <w:t xml:space="preserve"> when they meet the following criteria: </w:t>
      </w:r>
    </w:p>
    <w:p w14:paraId="723886F8" w14:textId="77777777" w:rsidR="00CA3553" w:rsidRPr="00CA3553" w:rsidRDefault="00CA3553" w:rsidP="00CA3553">
      <w:pPr>
        <w:rPr>
          <w:rFonts w:ascii="Arial" w:hAnsi="Arial" w:cs="Arial"/>
        </w:rPr>
      </w:pPr>
    </w:p>
    <w:p w14:paraId="7EF49F10" w14:textId="21979164" w:rsidR="008F43E1" w:rsidRPr="008F43E1" w:rsidRDefault="008F43E1" w:rsidP="00CA3553">
      <w:pPr>
        <w:pStyle w:val="ListParagraph"/>
        <w:widowControl/>
        <w:numPr>
          <w:ilvl w:val="0"/>
          <w:numId w:val="25"/>
        </w:numPr>
        <w:autoSpaceDE/>
        <w:autoSpaceDN/>
        <w:contextualSpacing w:val="0"/>
        <w:rPr>
          <w:rFonts w:ascii="Arial" w:hAnsi="Arial" w:cs="Arial"/>
        </w:rPr>
      </w:pPr>
      <w:r w:rsidRPr="008F43E1">
        <w:rPr>
          <w:rFonts w:ascii="Arial" w:hAnsi="Arial" w:cs="Arial"/>
          <w:lang w:val="en"/>
        </w:rPr>
        <w:t xml:space="preserve">An </w:t>
      </w:r>
      <w:r w:rsidR="005E3EB8">
        <w:rPr>
          <w:rFonts w:ascii="Arial" w:hAnsi="Arial" w:cs="Arial"/>
          <w:lang w:val="en"/>
        </w:rPr>
        <w:t xml:space="preserve">eligible </w:t>
      </w:r>
      <w:r w:rsidRPr="008F43E1">
        <w:rPr>
          <w:rFonts w:ascii="Arial" w:hAnsi="Arial" w:cs="Arial"/>
          <w:lang w:val="en"/>
        </w:rPr>
        <w:t xml:space="preserve">employee must receive some paid leave, </w:t>
      </w:r>
      <w:proofErr w:type="gramStart"/>
      <w:r w:rsidRPr="008F43E1">
        <w:rPr>
          <w:rFonts w:ascii="Arial" w:hAnsi="Arial" w:cs="Arial"/>
          <w:lang w:val="en"/>
        </w:rPr>
        <w:t>wages</w:t>
      </w:r>
      <w:proofErr w:type="gramEnd"/>
      <w:r w:rsidRPr="008F43E1">
        <w:rPr>
          <w:rFonts w:ascii="Arial" w:hAnsi="Arial" w:cs="Arial"/>
          <w:lang w:val="en"/>
        </w:rPr>
        <w:t xml:space="preserve"> or salary for the pay period in which the</w:t>
      </w:r>
      <w:r>
        <w:rPr>
          <w:rFonts w:ascii="Arial" w:hAnsi="Arial" w:cs="Arial"/>
          <w:lang w:val="en"/>
        </w:rPr>
        <w:t>y request to code Substitute Leave</w:t>
      </w:r>
      <w:r w:rsidRPr="008F43E1">
        <w:rPr>
          <w:rFonts w:ascii="Arial" w:hAnsi="Arial" w:cs="Arial"/>
          <w:lang w:val="en"/>
        </w:rPr>
        <w:t>.</w:t>
      </w:r>
    </w:p>
    <w:p w14:paraId="4CD1F1AE" w14:textId="5F19E1B4" w:rsidR="00530785" w:rsidRDefault="00530785" w:rsidP="00CA3553">
      <w:pPr>
        <w:pStyle w:val="ListParagraph"/>
        <w:widowControl/>
        <w:numPr>
          <w:ilvl w:val="0"/>
          <w:numId w:val="25"/>
        </w:numPr>
        <w:autoSpaceDE/>
        <w:autoSpaceDN/>
        <w:contextualSpacing w:val="0"/>
        <w:rPr>
          <w:rFonts w:ascii="Arial" w:hAnsi="Arial" w:cs="Arial"/>
        </w:rPr>
      </w:pPr>
      <w:r>
        <w:rPr>
          <w:rFonts w:ascii="Arial" w:hAnsi="Arial" w:cs="Arial"/>
        </w:rPr>
        <w:t>Employees must be employed as of September 20, 2021.</w:t>
      </w:r>
    </w:p>
    <w:p w14:paraId="6CD2552B" w14:textId="7AA76398" w:rsidR="00F349FC" w:rsidRPr="00F349FC" w:rsidRDefault="00F349FC" w:rsidP="00CA3553">
      <w:pPr>
        <w:pStyle w:val="ListParagraph"/>
        <w:widowControl/>
        <w:numPr>
          <w:ilvl w:val="0"/>
          <w:numId w:val="25"/>
        </w:numPr>
        <w:autoSpaceDE/>
        <w:autoSpaceDN/>
        <w:contextualSpacing w:val="0"/>
        <w:rPr>
          <w:rFonts w:ascii="Arial" w:hAnsi="Arial" w:cs="Arial"/>
        </w:rPr>
      </w:pPr>
      <w:r w:rsidRPr="00F349FC">
        <w:rPr>
          <w:rFonts w:ascii="Arial" w:hAnsi="Arial" w:cs="Arial"/>
        </w:rPr>
        <w:t>All employees regardless of part-time, full-time, classified, non-classified status or temporary status are eligible to take Substitute Leave.</w:t>
      </w:r>
    </w:p>
    <w:p w14:paraId="584D4FC0" w14:textId="4BEE6374" w:rsidR="0034104E" w:rsidRDefault="00CA3553" w:rsidP="0034104E">
      <w:pPr>
        <w:pStyle w:val="ListParagraph"/>
        <w:widowControl/>
        <w:numPr>
          <w:ilvl w:val="0"/>
          <w:numId w:val="25"/>
        </w:numPr>
        <w:autoSpaceDE/>
        <w:autoSpaceDN/>
        <w:contextualSpacing w:val="0"/>
        <w:rPr>
          <w:rFonts w:ascii="Arial" w:hAnsi="Arial" w:cs="Arial"/>
        </w:rPr>
      </w:pPr>
      <w:r w:rsidRPr="00CA3553">
        <w:rPr>
          <w:rFonts w:ascii="Arial" w:hAnsi="Arial" w:cs="Arial"/>
        </w:rPr>
        <w:t xml:space="preserve">Employees must meet all school district requirements to be hired as a substitute and pass all screening processes to ensure the safety of school children before </w:t>
      </w:r>
      <w:r w:rsidR="00530785">
        <w:rPr>
          <w:rFonts w:ascii="Arial" w:hAnsi="Arial" w:cs="Arial"/>
        </w:rPr>
        <w:t>being approved to utilize Substitute Leave</w:t>
      </w:r>
      <w:r w:rsidRPr="00CA3553">
        <w:rPr>
          <w:rFonts w:ascii="Arial" w:hAnsi="Arial" w:cs="Arial"/>
        </w:rPr>
        <w:t xml:space="preserve">. </w:t>
      </w:r>
    </w:p>
    <w:p w14:paraId="136A48DD" w14:textId="5B9E8CA1" w:rsidR="0034104E" w:rsidRPr="0034104E" w:rsidRDefault="0034104E" w:rsidP="0034104E">
      <w:pPr>
        <w:pStyle w:val="ListParagraph"/>
        <w:widowControl/>
        <w:numPr>
          <w:ilvl w:val="0"/>
          <w:numId w:val="25"/>
        </w:numPr>
        <w:autoSpaceDE/>
        <w:autoSpaceDN/>
        <w:contextualSpacing w:val="0"/>
        <w:rPr>
          <w:rFonts w:ascii="Arial" w:hAnsi="Arial" w:cs="Arial"/>
        </w:rPr>
      </w:pPr>
      <w:r>
        <w:rPr>
          <w:rFonts w:ascii="Arial" w:hAnsi="Arial" w:cs="Arial"/>
        </w:rPr>
        <w:t xml:space="preserve">Employees must provide </w:t>
      </w:r>
      <w:r w:rsidRPr="0034104E">
        <w:rPr>
          <w:rFonts w:ascii="Arial" w:hAnsi="Arial" w:cs="Arial"/>
          <w:b/>
          <w:bCs/>
        </w:rPr>
        <w:t>in-person</w:t>
      </w:r>
      <w:r>
        <w:rPr>
          <w:rFonts w:ascii="Arial" w:hAnsi="Arial" w:cs="Arial"/>
        </w:rPr>
        <w:t xml:space="preserve"> substitut</w:t>
      </w:r>
      <w:r w:rsidR="00855D47">
        <w:rPr>
          <w:rFonts w:ascii="Arial" w:hAnsi="Arial" w:cs="Arial"/>
        </w:rPr>
        <w:t xml:space="preserve">ion </w:t>
      </w:r>
      <w:r>
        <w:rPr>
          <w:rFonts w:ascii="Arial" w:hAnsi="Arial" w:cs="Arial"/>
        </w:rPr>
        <w:t>to an Idaho public school</w:t>
      </w:r>
      <w:r w:rsidR="0028225B">
        <w:rPr>
          <w:rFonts w:ascii="Arial" w:hAnsi="Arial" w:cs="Arial"/>
        </w:rPr>
        <w:t>.</w:t>
      </w:r>
    </w:p>
    <w:p w14:paraId="024BB108" w14:textId="0FE827D8" w:rsidR="00CA3553" w:rsidRPr="00CA3553" w:rsidRDefault="00CA3553" w:rsidP="00CA3553">
      <w:pPr>
        <w:pStyle w:val="ListParagraph"/>
        <w:widowControl/>
        <w:numPr>
          <w:ilvl w:val="0"/>
          <w:numId w:val="25"/>
        </w:numPr>
        <w:autoSpaceDE/>
        <w:autoSpaceDN/>
        <w:contextualSpacing w:val="0"/>
        <w:rPr>
          <w:rFonts w:ascii="Arial" w:hAnsi="Arial" w:cs="Arial"/>
          <w:strike/>
        </w:rPr>
      </w:pPr>
      <w:r>
        <w:rPr>
          <w:rFonts w:ascii="Arial" w:hAnsi="Arial" w:cs="Arial"/>
        </w:rPr>
        <w:lastRenderedPageBreak/>
        <w:t>Agency Appointing Authorities</w:t>
      </w:r>
      <w:r w:rsidRPr="00CA3553">
        <w:rPr>
          <w:rFonts w:ascii="Arial" w:hAnsi="Arial" w:cs="Arial"/>
        </w:rPr>
        <w:t xml:space="preserve"> have the discretion to approve</w:t>
      </w:r>
      <w:r>
        <w:rPr>
          <w:rFonts w:ascii="Arial" w:hAnsi="Arial" w:cs="Arial"/>
        </w:rPr>
        <w:t xml:space="preserve"> or deny</w:t>
      </w:r>
      <w:r w:rsidRPr="00CA3553">
        <w:rPr>
          <w:rFonts w:ascii="Arial" w:hAnsi="Arial" w:cs="Arial"/>
        </w:rPr>
        <w:t xml:space="preserve"> an employee</w:t>
      </w:r>
      <w:r>
        <w:rPr>
          <w:rFonts w:ascii="Arial" w:hAnsi="Arial" w:cs="Arial"/>
        </w:rPr>
        <w:t>’s request</w:t>
      </w:r>
      <w:r w:rsidRPr="00CA3553">
        <w:rPr>
          <w:rFonts w:ascii="Arial" w:hAnsi="Arial" w:cs="Arial"/>
        </w:rPr>
        <w:t xml:space="preserve"> to take </w:t>
      </w:r>
      <w:r>
        <w:rPr>
          <w:rFonts w:ascii="Arial" w:hAnsi="Arial" w:cs="Arial"/>
        </w:rPr>
        <w:t>Substitute Teacher Leave in accordance with workload demands, performance and other legitimate business reasons</w:t>
      </w:r>
      <w:r w:rsidRPr="00CA3553">
        <w:rPr>
          <w:rFonts w:ascii="Arial" w:hAnsi="Arial" w:cs="Arial"/>
        </w:rPr>
        <w:t xml:space="preserve">.  </w:t>
      </w:r>
    </w:p>
    <w:p w14:paraId="1861336F" w14:textId="17DFBE31" w:rsidR="004A3B77" w:rsidRPr="005E3EB8" w:rsidRDefault="00F349FC" w:rsidP="00B216D9">
      <w:pPr>
        <w:pStyle w:val="ListParagraph"/>
        <w:widowControl/>
        <w:numPr>
          <w:ilvl w:val="0"/>
          <w:numId w:val="25"/>
        </w:numPr>
        <w:autoSpaceDE/>
        <w:autoSpaceDN/>
        <w:contextualSpacing w:val="0"/>
        <w:rPr>
          <w:rFonts w:ascii="Arial" w:hAnsi="Arial" w:cs="Arial"/>
        </w:rPr>
      </w:pPr>
      <w:r w:rsidRPr="005E3EB8">
        <w:rPr>
          <w:rFonts w:ascii="Arial" w:hAnsi="Arial" w:cs="Arial"/>
        </w:rPr>
        <w:t>Employees</w:t>
      </w:r>
      <w:r w:rsidR="00CA3553" w:rsidRPr="005E3EB8">
        <w:rPr>
          <w:rFonts w:ascii="Arial" w:hAnsi="Arial" w:cs="Arial"/>
        </w:rPr>
        <w:t xml:space="preserve"> can only use this leave when </w:t>
      </w:r>
      <w:r w:rsidR="00A45335" w:rsidRPr="005E3EB8">
        <w:rPr>
          <w:rFonts w:ascii="Arial" w:hAnsi="Arial" w:cs="Arial"/>
        </w:rPr>
        <w:t xml:space="preserve">providing </w:t>
      </w:r>
      <w:r w:rsidR="00A45335" w:rsidRPr="00DF1294">
        <w:rPr>
          <w:rFonts w:ascii="Arial" w:hAnsi="Arial" w:cs="Arial"/>
          <w:b/>
          <w:bCs/>
        </w:rPr>
        <w:t>in-person</w:t>
      </w:r>
      <w:r w:rsidR="00A45335" w:rsidRPr="005E3EB8">
        <w:rPr>
          <w:rFonts w:ascii="Arial" w:hAnsi="Arial" w:cs="Arial"/>
        </w:rPr>
        <w:t xml:space="preserve"> </w:t>
      </w:r>
      <w:r w:rsidR="00CA3553" w:rsidRPr="005E3EB8">
        <w:rPr>
          <w:rFonts w:ascii="Arial" w:hAnsi="Arial" w:cs="Arial"/>
        </w:rPr>
        <w:t xml:space="preserve">substitute </w:t>
      </w:r>
      <w:r w:rsidR="005E3EB8" w:rsidRPr="005E3EB8">
        <w:rPr>
          <w:rFonts w:ascii="Arial" w:hAnsi="Arial" w:cs="Arial"/>
        </w:rPr>
        <w:t>support when</w:t>
      </w:r>
      <w:r w:rsidR="00A45335" w:rsidRPr="005E3EB8">
        <w:rPr>
          <w:rFonts w:ascii="Arial" w:hAnsi="Arial" w:cs="Arial"/>
        </w:rPr>
        <w:t xml:space="preserve"> authorized to be paid by </w:t>
      </w:r>
      <w:proofErr w:type="gramStart"/>
      <w:r w:rsidR="00A45335" w:rsidRPr="005E3EB8">
        <w:rPr>
          <w:rFonts w:ascii="Arial" w:hAnsi="Arial" w:cs="Arial"/>
        </w:rPr>
        <w:t>an</w:t>
      </w:r>
      <w:proofErr w:type="gramEnd"/>
      <w:r w:rsidR="00A45335" w:rsidRPr="005E3EB8">
        <w:rPr>
          <w:rFonts w:ascii="Arial" w:hAnsi="Arial" w:cs="Arial"/>
        </w:rPr>
        <w:t xml:space="preserve"> </w:t>
      </w:r>
      <w:r w:rsidR="00CA3553" w:rsidRPr="005E3EB8">
        <w:rPr>
          <w:rFonts w:ascii="Arial" w:hAnsi="Arial" w:cs="Arial"/>
        </w:rPr>
        <w:t>public Idaho school</w:t>
      </w:r>
      <w:r w:rsidR="00A45335" w:rsidRPr="005E3EB8">
        <w:rPr>
          <w:rFonts w:ascii="Arial" w:hAnsi="Arial" w:cs="Arial"/>
        </w:rPr>
        <w:t xml:space="preserve"> district</w:t>
      </w:r>
      <w:r w:rsidR="00CA3553" w:rsidRPr="005E3EB8">
        <w:rPr>
          <w:rFonts w:ascii="Arial" w:hAnsi="Arial" w:cs="Arial"/>
        </w:rPr>
        <w:t xml:space="preserve"> (K-12)</w:t>
      </w:r>
      <w:r w:rsidR="00DF1294">
        <w:rPr>
          <w:rFonts w:ascii="Arial" w:hAnsi="Arial" w:cs="Arial"/>
        </w:rPr>
        <w:t xml:space="preserve"> (i.e., volunteer work for the school district does not qualify)</w:t>
      </w:r>
      <w:r w:rsidR="00CA3553" w:rsidRPr="005E3EB8">
        <w:rPr>
          <w:rFonts w:ascii="Arial" w:hAnsi="Arial" w:cs="Arial"/>
        </w:rPr>
        <w:t xml:space="preserve">. </w:t>
      </w:r>
    </w:p>
    <w:p w14:paraId="0ADD0BE4" w14:textId="75E585CE" w:rsidR="00503CE1" w:rsidRPr="00C234C8" w:rsidRDefault="00942725" w:rsidP="00C234C8">
      <w:pPr>
        <w:pStyle w:val="Heading1"/>
        <w:tabs>
          <w:tab w:val="left" w:pos="270"/>
          <w:tab w:val="left" w:pos="450"/>
        </w:tabs>
        <w:ind w:left="180"/>
        <w:rPr>
          <w:rFonts w:ascii="Arial" w:hAnsi="Arial" w:cs="Arial"/>
          <w:sz w:val="24"/>
          <w:szCs w:val="24"/>
        </w:rPr>
      </w:pPr>
      <w:bookmarkStart w:id="2" w:name="_Toc87961646"/>
      <w:r w:rsidRPr="00C234C8">
        <w:rPr>
          <w:rFonts w:ascii="Arial" w:hAnsi="Arial" w:cs="Arial"/>
          <w:sz w:val="24"/>
          <w:szCs w:val="24"/>
        </w:rPr>
        <w:t>1</w:t>
      </w:r>
      <w:r w:rsidR="008135B5">
        <w:rPr>
          <w:rFonts w:ascii="Arial" w:hAnsi="Arial" w:cs="Arial"/>
          <w:sz w:val="24"/>
          <w:szCs w:val="24"/>
        </w:rPr>
        <w:t>1</w:t>
      </w:r>
      <w:r w:rsidRPr="00C234C8">
        <w:rPr>
          <w:rFonts w:ascii="Arial" w:hAnsi="Arial" w:cs="Arial"/>
          <w:sz w:val="24"/>
          <w:szCs w:val="24"/>
        </w:rPr>
        <w:t xml:space="preserve">C. </w:t>
      </w:r>
      <w:r w:rsidR="00541AF4" w:rsidRPr="00C234C8">
        <w:rPr>
          <w:rFonts w:ascii="Arial" w:hAnsi="Arial" w:cs="Arial"/>
          <w:sz w:val="24"/>
          <w:szCs w:val="24"/>
        </w:rPr>
        <w:t xml:space="preserve">Use </w:t>
      </w:r>
      <w:r w:rsidR="00503CE1" w:rsidRPr="00C234C8">
        <w:rPr>
          <w:rFonts w:ascii="Arial" w:hAnsi="Arial" w:cs="Arial"/>
          <w:sz w:val="24"/>
          <w:szCs w:val="24"/>
        </w:rPr>
        <w:t>and Compensation of Leave</w:t>
      </w:r>
      <w:bookmarkEnd w:id="2"/>
    </w:p>
    <w:p w14:paraId="5D1DED90" w14:textId="77777777" w:rsidR="00343D22" w:rsidRPr="00343D22" w:rsidRDefault="00343D22" w:rsidP="0083388D">
      <w:pPr>
        <w:pStyle w:val="BodyText"/>
        <w:ind w:left="119"/>
        <w:rPr>
          <w:rFonts w:ascii="Arial" w:hAnsi="Arial" w:cs="Arial"/>
          <w:b/>
          <w:sz w:val="22"/>
          <w:szCs w:val="22"/>
        </w:rPr>
      </w:pPr>
    </w:p>
    <w:p w14:paraId="0E62A267" w14:textId="64A9D6B4" w:rsidR="00CA3553" w:rsidRPr="00530785" w:rsidRDefault="00530785" w:rsidP="00CA3553">
      <w:pPr>
        <w:pStyle w:val="ListParagraph"/>
        <w:widowControl/>
        <w:numPr>
          <w:ilvl w:val="0"/>
          <w:numId w:val="20"/>
        </w:numPr>
        <w:autoSpaceDE/>
        <w:autoSpaceDN/>
        <w:contextualSpacing w:val="0"/>
        <w:rPr>
          <w:rFonts w:ascii="Arial" w:hAnsi="Arial" w:cs="Arial"/>
        </w:rPr>
      </w:pPr>
      <w:r w:rsidRPr="00530785">
        <w:rPr>
          <w:rFonts w:ascii="Arial" w:hAnsi="Arial" w:cs="Arial"/>
        </w:rPr>
        <w:t xml:space="preserve">Substitute </w:t>
      </w:r>
      <w:r w:rsidR="00A45335">
        <w:rPr>
          <w:rFonts w:ascii="Arial" w:hAnsi="Arial" w:cs="Arial"/>
        </w:rPr>
        <w:t xml:space="preserve">Leave is available up to </w:t>
      </w:r>
      <w:r w:rsidR="00CA3553" w:rsidRPr="00530785">
        <w:rPr>
          <w:rFonts w:ascii="Arial" w:hAnsi="Arial" w:cs="Arial"/>
        </w:rPr>
        <w:t>16 hours</w:t>
      </w:r>
      <w:r w:rsidR="00F349FC" w:rsidRPr="00530785">
        <w:rPr>
          <w:rFonts w:ascii="Arial" w:hAnsi="Arial" w:cs="Arial"/>
        </w:rPr>
        <w:t xml:space="preserve"> </w:t>
      </w:r>
      <w:r w:rsidR="00CA3553" w:rsidRPr="00530785">
        <w:rPr>
          <w:rFonts w:ascii="Arial" w:hAnsi="Arial" w:cs="Arial"/>
        </w:rPr>
        <w:t>per pay period for the duration of time that this temporary paid benefit is available</w:t>
      </w:r>
      <w:r w:rsidR="00DF1294">
        <w:rPr>
          <w:rFonts w:ascii="Arial" w:hAnsi="Arial" w:cs="Arial"/>
        </w:rPr>
        <w:t xml:space="preserve"> (regardless of full-time or part-time status)</w:t>
      </w:r>
      <w:r w:rsidR="00CA3553" w:rsidRPr="00530785">
        <w:rPr>
          <w:rFonts w:ascii="Arial" w:hAnsi="Arial" w:cs="Arial"/>
        </w:rPr>
        <w:t>. </w:t>
      </w:r>
      <w:r w:rsidR="00A45335" w:rsidRPr="005E3EB8">
        <w:rPr>
          <w:rFonts w:ascii="Arial" w:hAnsi="Arial" w:cs="Arial"/>
        </w:rPr>
        <w:t>Agencies are</w:t>
      </w:r>
      <w:r w:rsidR="008F43E1" w:rsidRPr="005E3EB8">
        <w:rPr>
          <w:rFonts w:ascii="Arial" w:hAnsi="Arial" w:cs="Arial"/>
        </w:rPr>
        <w:t xml:space="preserve"> responsible for</w:t>
      </w:r>
      <w:r w:rsidR="00A45335" w:rsidRPr="005E3EB8">
        <w:rPr>
          <w:rFonts w:ascii="Arial" w:hAnsi="Arial" w:cs="Arial"/>
        </w:rPr>
        <w:t xml:space="preserve"> ensuring that any </w:t>
      </w:r>
      <w:r w:rsidR="008F43E1" w:rsidRPr="005E3EB8">
        <w:rPr>
          <w:rFonts w:ascii="Arial" w:hAnsi="Arial" w:cs="Arial"/>
        </w:rPr>
        <w:t xml:space="preserve">substitute leave </w:t>
      </w:r>
      <w:r w:rsidR="00A45335" w:rsidRPr="005E3EB8">
        <w:rPr>
          <w:rFonts w:ascii="Arial" w:hAnsi="Arial" w:cs="Arial"/>
        </w:rPr>
        <w:t>fits within their budget and complies with rules and regulations for employees (such as</w:t>
      </w:r>
      <w:r w:rsidR="00DF1294">
        <w:rPr>
          <w:rFonts w:ascii="Arial" w:hAnsi="Arial" w:cs="Arial"/>
        </w:rPr>
        <w:t>:</w:t>
      </w:r>
      <w:r w:rsidR="00A45335" w:rsidRPr="005E3EB8">
        <w:rPr>
          <w:rFonts w:ascii="Arial" w:hAnsi="Arial" w:cs="Arial"/>
        </w:rPr>
        <w:t xml:space="preserve"> temp hour limits, PERSI, benefits, etc.)</w:t>
      </w:r>
      <w:r w:rsidR="005E3EB8">
        <w:rPr>
          <w:rFonts w:ascii="Arial" w:hAnsi="Arial" w:cs="Arial"/>
        </w:rPr>
        <w:t>.</w:t>
      </w:r>
    </w:p>
    <w:p w14:paraId="34014BDC" w14:textId="77777777" w:rsidR="00F349FC" w:rsidRDefault="00F349FC" w:rsidP="00F349FC">
      <w:pPr>
        <w:pStyle w:val="ListParagraph"/>
        <w:widowControl/>
        <w:autoSpaceDE/>
        <w:autoSpaceDN/>
        <w:rPr>
          <w:rFonts w:ascii="Arial" w:eastAsiaTheme="minorHAnsi" w:hAnsi="Arial" w:cs="Arial"/>
          <w:highlight w:val="yellow"/>
        </w:rPr>
      </w:pPr>
    </w:p>
    <w:p w14:paraId="25718F5D" w14:textId="1A3E46E5" w:rsidR="0028225B" w:rsidRPr="005E3EB8" w:rsidRDefault="007B0146" w:rsidP="0028225B">
      <w:pPr>
        <w:pStyle w:val="ListParagraph"/>
        <w:widowControl/>
        <w:numPr>
          <w:ilvl w:val="0"/>
          <w:numId w:val="20"/>
        </w:numPr>
        <w:autoSpaceDE/>
        <w:autoSpaceDN/>
        <w:rPr>
          <w:rFonts w:ascii="Arial" w:eastAsiaTheme="minorHAnsi" w:hAnsi="Arial" w:cs="Arial"/>
        </w:rPr>
      </w:pPr>
      <w:r w:rsidRPr="005E3EB8">
        <w:rPr>
          <w:rFonts w:ascii="Arial" w:eastAsiaTheme="minorHAnsi" w:hAnsi="Arial" w:cs="Arial"/>
        </w:rPr>
        <w:t xml:space="preserve">Employees can use up to eight (8) hours of </w:t>
      </w:r>
      <w:r w:rsidR="0028225B" w:rsidRPr="005E3EB8">
        <w:rPr>
          <w:rFonts w:ascii="Arial" w:eastAsiaTheme="minorHAnsi" w:hAnsi="Arial" w:cs="Arial"/>
        </w:rPr>
        <w:t>Substitute Leave to complete necessary paperwork</w:t>
      </w:r>
      <w:r w:rsidRPr="005E3EB8">
        <w:rPr>
          <w:rFonts w:ascii="Arial" w:eastAsiaTheme="minorHAnsi" w:hAnsi="Arial" w:cs="Arial"/>
        </w:rPr>
        <w:t xml:space="preserve"> to apply to be a substitute</w:t>
      </w:r>
      <w:r w:rsidR="0028225B" w:rsidRPr="005E3EB8">
        <w:rPr>
          <w:rFonts w:ascii="Arial" w:eastAsiaTheme="minorHAnsi" w:hAnsi="Arial" w:cs="Arial"/>
        </w:rPr>
        <w:t>,</w:t>
      </w:r>
      <w:r w:rsidRPr="005E3EB8">
        <w:rPr>
          <w:rFonts w:ascii="Arial" w:eastAsiaTheme="minorHAnsi" w:hAnsi="Arial" w:cs="Arial"/>
        </w:rPr>
        <w:t xml:space="preserve"> complete</w:t>
      </w:r>
      <w:r w:rsidR="0028225B" w:rsidRPr="005E3EB8">
        <w:rPr>
          <w:rFonts w:ascii="Arial" w:eastAsiaTheme="minorHAnsi" w:hAnsi="Arial" w:cs="Arial"/>
        </w:rPr>
        <w:t xml:space="preserve"> background requirements</w:t>
      </w:r>
      <w:r w:rsidRPr="005E3EB8">
        <w:rPr>
          <w:rFonts w:ascii="Arial" w:eastAsiaTheme="minorHAnsi" w:hAnsi="Arial" w:cs="Arial"/>
        </w:rPr>
        <w:t xml:space="preserve"> and </w:t>
      </w:r>
      <w:r w:rsidR="0028225B" w:rsidRPr="005E3EB8">
        <w:rPr>
          <w:rFonts w:ascii="Arial" w:eastAsiaTheme="minorHAnsi" w:hAnsi="Arial" w:cs="Arial"/>
        </w:rPr>
        <w:t xml:space="preserve">attend orientation </w:t>
      </w:r>
      <w:r w:rsidRPr="005E3EB8">
        <w:rPr>
          <w:rFonts w:ascii="Arial" w:eastAsiaTheme="minorHAnsi" w:hAnsi="Arial" w:cs="Arial"/>
        </w:rPr>
        <w:t>as required by the school district.</w:t>
      </w:r>
    </w:p>
    <w:p w14:paraId="6766F4C6" w14:textId="77777777" w:rsidR="0028225B" w:rsidRPr="005E3EB8" w:rsidRDefault="0028225B" w:rsidP="0028225B">
      <w:pPr>
        <w:widowControl/>
        <w:autoSpaceDE/>
        <w:autoSpaceDN/>
        <w:rPr>
          <w:rFonts w:ascii="Arial" w:eastAsiaTheme="minorHAnsi" w:hAnsi="Arial" w:cs="Arial"/>
        </w:rPr>
      </w:pPr>
    </w:p>
    <w:p w14:paraId="37CFED30" w14:textId="55A939E8" w:rsidR="00F349FC" w:rsidRPr="005E3EB8" w:rsidRDefault="005E3EB8" w:rsidP="00942725">
      <w:pPr>
        <w:pStyle w:val="BodyText"/>
        <w:numPr>
          <w:ilvl w:val="0"/>
          <w:numId w:val="20"/>
        </w:numPr>
        <w:rPr>
          <w:rFonts w:ascii="Arial" w:hAnsi="Arial" w:cs="Arial"/>
          <w:sz w:val="22"/>
          <w:szCs w:val="22"/>
        </w:rPr>
      </w:pPr>
      <w:r w:rsidRPr="005E3EB8">
        <w:rPr>
          <w:rFonts w:ascii="Arial" w:hAnsi="Arial" w:cs="Arial"/>
          <w:sz w:val="22"/>
          <w:szCs w:val="22"/>
        </w:rPr>
        <w:t>Classified state e</w:t>
      </w:r>
      <w:r w:rsidR="00503CE1" w:rsidRPr="005E3EB8">
        <w:rPr>
          <w:rFonts w:ascii="Arial" w:hAnsi="Arial" w:cs="Arial"/>
          <w:sz w:val="22"/>
          <w:szCs w:val="22"/>
        </w:rPr>
        <w:t>mployees will accrue Credited State Service (CSS) wh</w:t>
      </w:r>
      <w:r w:rsidRPr="005E3EB8">
        <w:rPr>
          <w:rFonts w:ascii="Arial" w:hAnsi="Arial" w:cs="Arial"/>
          <w:sz w:val="22"/>
          <w:szCs w:val="22"/>
        </w:rPr>
        <w:t>en coding Substitute Leave.</w:t>
      </w:r>
    </w:p>
    <w:p w14:paraId="4305EC57" w14:textId="77777777" w:rsidR="0028225B" w:rsidRPr="005E3EB8" w:rsidRDefault="0028225B" w:rsidP="0028225B">
      <w:pPr>
        <w:pStyle w:val="ListParagraph"/>
        <w:rPr>
          <w:rFonts w:ascii="Arial" w:hAnsi="Arial" w:cs="Arial"/>
        </w:rPr>
      </w:pPr>
    </w:p>
    <w:p w14:paraId="39EE1B92" w14:textId="77777777" w:rsidR="00855D47" w:rsidRDefault="0028225B" w:rsidP="00855D47">
      <w:pPr>
        <w:pStyle w:val="BodyText"/>
        <w:numPr>
          <w:ilvl w:val="0"/>
          <w:numId w:val="20"/>
        </w:numPr>
        <w:rPr>
          <w:rFonts w:ascii="Arial" w:hAnsi="Arial" w:cs="Arial"/>
          <w:sz w:val="22"/>
          <w:szCs w:val="22"/>
        </w:rPr>
      </w:pPr>
      <w:r w:rsidRPr="005E3EB8">
        <w:rPr>
          <w:rFonts w:ascii="Arial" w:hAnsi="Arial" w:cs="Arial"/>
          <w:sz w:val="22"/>
          <w:szCs w:val="22"/>
        </w:rPr>
        <w:t xml:space="preserve">Employees are responsible for paying any fees associated with substitute leave, such as background checks. </w:t>
      </w:r>
    </w:p>
    <w:p w14:paraId="7EA47DE3" w14:textId="77777777" w:rsidR="00855D47" w:rsidRDefault="00855D47" w:rsidP="00855D47">
      <w:pPr>
        <w:pStyle w:val="ListParagraph"/>
        <w:rPr>
          <w:rFonts w:ascii="Arial" w:hAnsi="Arial" w:cs="Arial"/>
        </w:rPr>
      </w:pPr>
    </w:p>
    <w:p w14:paraId="665D0344" w14:textId="7BC5A59E" w:rsidR="00855D47" w:rsidRPr="00DF1294" w:rsidRDefault="00850E2B" w:rsidP="000979CC">
      <w:pPr>
        <w:pStyle w:val="BodyText"/>
        <w:numPr>
          <w:ilvl w:val="0"/>
          <w:numId w:val="20"/>
        </w:numPr>
        <w:rPr>
          <w:rFonts w:ascii="Arial" w:hAnsi="Arial" w:cs="Arial"/>
        </w:rPr>
      </w:pPr>
      <w:r w:rsidRPr="00DF1294">
        <w:rPr>
          <w:rFonts w:ascii="Arial" w:hAnsi="Arial" w:cs="Arial"/>
          <w:sz w:val="22"/>
          <w:szCs w:val="22"/>
        </w:rPr>
        <w:t xml:space="preserve">Employees </w:t>
      </w:r>
      <w:r w:rsidR="000D0A73" w:rsidRPr="00DF1294">
        <w:rPr>
          <w:rFonts w:ascii="Arial" w:hAnsi="Arial" w:cs="Arial"/>
          <w:sz w:val="22"/>
          <w:szCs w:val="22"/>
        </w:rPr>
        <w:t xml:space="preserve">may be requested to </w:t>
      </w:r>
      <w:r w:rsidRPr="00DF1294">
        <w:rPr>
          <w:rFonts w:ascii="Arial" w:hAnsi="Arial" w:cs="Arial"/>
          <w:sz w:val="22"/>
          <w:szCs w:val="22"/>
        </w:rPr>
        <w:t>provide documentation to validate the hours they worked as a substitute</w:t>
      </w:r>
      <w:r w:rsidR="00DF1294" w:rsidRPr="00DF1294">
        <w:rPr>
          <w:rFonts w:ascii="Arial" w:hAnsi="Arial" w:cs="Arial"/>
          <w:sz w:val="22"/>
          <w:szCs w:val="22"/>
        </w:rPr>
        <w:t xml:space="preserve"> (</w:t>
      </w:r>
      <w:r w:rsidR="00DF1294">
        <w:rPr>
          <w:rFonts w:ascii="Arial" w:hAnsi="Arial" w:cs="Arial"/>
          <w:sz w:val="22"/>
          <w:szCs w:val="22"/>
        </w:rPr>
        <w:t>for example, a paystub from the school district).</w:t>
      </w:r>
    </w:p>
    <w:p w14:paraId="1EFBB67C" w14:textId="77777777" w:rsidR="00DF1294" w:rsidRDefault="00DF1294" w:rsidP="00DF1294">
      <w:pPr>
        <w:pStyle w:val="ListParagraph"/>
        <w:rPr>
          <w:rFonts w:ascii="Arial" w:hAnsi="Arial" w:cs="Arial"/>
        </w:rPr>
      </w:pPr>
    </w:p>
    <w:p w14:paraId="35485A45" w14:textId="4C5ECB73" w:rsidR="00855D47" w:rsidRDefault="000D0A73" w:rsidP="00855D47">
      <w:pPr>
        <w:pStyle w:val="BodyText"/>
        <w:numPr>
          <w:ilvl w:val="0"/>
          <w:numId w:val="20"/>
        </w:numPr>
        <w:rPr>
          <w:rFonts w:ascii="Arial" w:hAnsi="Arial" w:cs="Arial"/>
          <w:sz w:val="22"/>
          <w:szCs w:val="22"/>
        </w:rPr>
      </w:pPr>
      <w:r w:rsidRPr="00855D47">
        <w:rPr>
          <w:rFonts w:ascii="Arial" w:hAnsi="Arial" w:cs="Arial"/>
          <w:sz w:val="22"/>
          <w:szCs w:val="22"/>
        </w:rPr>
        <w:t>If an employee is paid by the school district to substitute for an entire school day</w:t>
      </w:r>
      <w:r w:rsidR="00DF1294">
        <w:rPr>
          <w:rFonts w:ascii="Arial" w:hAnsi="Arial" w:cs="Arial"/>
          <w:sz w:val="22"/>
          <w:szCs w:val="22"/>
        </w:rPr>
        <w:t xml:space="preserve"> but it is less than eight (8) hours</w:t>
      </w:r>
      <w:r w:rsidRPr="00855D47">
        <w:rPr>
          <w:rFonts w:ascii="Arial" w:hAnsi="Arial" w:cs="Arial"/>
          <w:sz w:val="22"/>
          <w:szCs w:val="22"/>
        </w:rPr>
        <w:t>, e</w:t>
      </w:r>
      <w:r w:rsidR="00850E2B" w:rsidRPr="00855D47">
        <w:rPr>
          <w:rFonts w:ascii="Arial" w:hAnsi="Arial" w:cs="Arial"/>
          <w:sz w:val="22"/>
          <w:szCs w:val="22"/>
        </w:rPr>
        <w:t xml:space="preserve">mployees </w:t>
      </w:r>
      <w:r w:rsidR="00030AED" w:rsidRPr="00855D47">
        <w:rPr>
          <w:rFonts w:ascii="Arial" w:hAnsi="Arial" w:cs="Arial"/>
          <w:sz w:val="22"/>
          <w:szCs w:val="22"/>
        </w:rPr>
        <w:t xml:space="preserve">are eligible to </w:t>
      </w:r>
      <w:r w:rsidR="00850E2B" w:rsidRPr="00855D47">
        <w:rPr>
          <w:rFonts w:ascii="Arial" w:hAnsi="Arial" w:cs="Arial"/>
          <w:sz w:val="22"/>
          <w:szCs w:val="22"/>
        </w:rPr>
        <w:t xml:space="preserve">code Substitute Leave for </w:t>
      </w:r>
      <w:r w:rsidR="00030AED" w:rsidRPr="00855D47">
        <w:rPr>
          <w:rFonts w:ascii="Arial" w:hAnsi="Arial" w:cs="Arial"/>
          <w:sz w:val="22"/>
          <w:szCs w:val="22"/>
        </w:rPr>
        <w:t>eight (8) hours on that day. If an employee is paid by the school district to substitute for half of a school day</w:t>
      </w:r>
      <w:r w:rsidR="00DF1294">
        <w:rPr>
          <w:rFonts w:ascii="Arial" w:hAnsi="Arial" w:cs="Arial"/>
          <w:sz w:val="22"/>
          <w:szCs w:val="22"/>
        </w:rPr>
        <w:t xml:space="preserve"> but it is less than four (4)</w:t>
      </w:r>
      <w:r w:rsidR="00030AED" w:rsidRPr="00855D47">
        <w:rPr>
          <w:rFonts w:ascii="Arial" w:hAnsi="Arial" w:cs="Arial"/>
          <w:sz w:val="22"/>
          <w:szCs w:val="22"/>
        </w:rPr>
        <w:t>, employees are eligible to code Substitute Leave for four (4) hours on that day.</w:t>
      </w:r>
    </w:p>
    <w:p w14:paraId="33BBE095" w14:textId="77777777" w:rsidR="00855D47" w:rsidRDefault="00855D47" w:rsidP="00855D47">
      <w:pPr>
        <w:pStyle w:val="ListParagraph"/>
        <w:rPr>
          <w:rFonts w:ascii="Arial" w:hAnsi="Arial" w:cs="Arial"/>
        </w:rPr>
      </w:pPr>
    </w:p>
    <w:p w14:paraId="0610649A" w14:textId="6BAFCBD9" w:rsidR="00855D47" w:rsidRDefault="00850E2B" w:rsidP="00855D47">
      <w:pPr>
        <w:pStyle w:val="BodyText"/>
        <w:numPr>
          <w:ilvl w:val="0"/>
          <w:numId w:val="20"/>
        </w:numPr>
        <w:rPr>
          <w:rFonts w:ascii="Arial" w:hAnsi="Arial" w:cs="Arial"/>
          <w:sz w:val="22"/>
          <w:szCs w:val="22"/>
        </w:rPr>
      </w:pPr>
      <w:r w:rsidRPr="00855D47">
        <w:rPr>
          <w:rFonts w:ascii="Arial" w:hAnsi="Arial" w:cs="Arial"/>
          <w:sz w:val="22"/>
          <w:szCs w:val="22"/>
        </w:rPr>
        <w:t>Substitute Leave</w:t>
      </w:r>
      <w:r w:rsidR="00503CE1" w:rsidRPr="00855D47">
        <w:rPr>
          <w:rFonts w:ascii="Arial" w:hAnsi="Arial" w:cs="Arial"/>
          <w:sz w:val="22"/>
          <w:szCs w:val="22"/>
        </w:rPr>
        <w:t xml:space="preserve"> may not be </w:t>
      </w:r>
      <w:r w:rsidRPr="00855D47">
        <w:rPr>
          <w:rFonts w:ascii="Arial" w:hAnsi="Arial" w:cs="Arial"/>
          <w:sz w:val="22"/>
          <w:szCs w:val="22"/>
        </w:rPr>
        <w:t>coded</w:t>
      </w:r>
      <w:r w:rsidR="00503CE1" w:rsidRPr="00855D47">
        <w:rPr>
          <w:rFonts w:ascii="Arial" w:hAnsi="Arial" w:cs="Arial"/>
          <w:sz w:val="22"/>
          <w:szCs w:val="22"/>
        </w:rPr>
        <w:t xml:space="preserve"> if it will result in excess </w:t>
      </w:r>
      <w:r w:rsidRPr="00855D47">
        <w:rPr>
          <w:rFonts w:ascii="Arial" w:hAnsi="Arial" w:cs="Arial"/>
          <w:sz w:val="22"/>
          <w:szCs w:val="22"/>
        </w:rPr>
        <w:t>hours coded to</w:t>
      </w:r>
      <w:r w:rsidR="00503CE1" w:rsidRPr="00855D47">
        <w:rPr>
          <w:rFonts w:ascii="Arial" w:hAnsi="Arial" w:cs="Arial"/>
          <w:sz w:val="22"/>
          <w:szCs w:val="22"/>
        </w:rPr>
        <w:t xml:space="preserve"> the employee’s normally scheduled workweek. For example, if a full-time employee plans to work a reduced work schedule but then works </w:t>
      </w:r>
      <w:proofErr w:type="gramStart"/>
      <w:r w:rsidR="00503CE1" w:rsidRPr="00855D47">
        <w:rPr>
          <w:rFonts w:ascii="Arial" w:hAnsi="Arial" w:cs="Arial"/>
          <w:sz w:val="22"/>
          <w:szCs w:val="22"/>
        </w:rPr>
        <w:t>in excess of</w:t>
      </w:r>
      <w:proofErr w:type="gramEnd"/>
      <w:r w:rsidR="00503CE1" w:rsidRPr="00855D47">
        <w:rPr>
          <w:rFonts w:ascii="Arial" w:hAnsi="Arial" w:cs="Arial"/>
          <w:sz w:val="22"/>
          <w:szCs w:val="22"/>
        </w:rPr>
        <w:t xml:space="preserve"> what was planned, the employee is required to reduce the number of </w:t>
      </w:r>
      <w:r w:rsidRPr="00855D47">
        <w:rPr>
          <w:rFonts w:ascii="Arial" w:hAnsi="Arial" w:cs="Arial"/>
          <w:sz w:val="22"/>
          <w:szCs w:val="22"/>
        </w:rPr>
        <w:t>Substitute Leave</w:t>
      </w:r>
      <w:r w:rsidR="00503CE1" w:rsidRPr="00855D47">
        <w:rPr>
          <w:rFonts w:ascii="Arial" w:hAnsi="Arial" w:cs="Arial"/>
          <w:sz w:val="22"/>
          <w:szCs w:val="22"/>
        </w:rPr>
        <w:t xml:space="preserve"> hours coded during that workweek.</w:t>
      </w:r>
      <w:r w:rsidR="00AA2404" w:rsidRPr="00855D47">
        <w:rPr>
          <w:rFonts w:ascii="Arial" w:hAnsi="Arial" w:cs="Arial"/>
          <w:sz w:val="22"/>
          <w:szCs w:val="22"/>
        </w:rPr>
        <w:t xml:space="preserve"> </w:t>
      </w:r>
    </w:p>
    <w:p w14:paraId="3DF01D38" w14:textId="77777777" w:rsidR="00855D47" w:rsidRDefault="00855D47" w:rsidP="00855D47">
      <w:pPr>
        <w:pStyle w:val="ListParagraph"/>
        <w:rPr>
          <w:rFonts w:ascii="Arial" w:hAnsi="Arial" w:cs="Arial"/>
        </w:rPr>
      </w:pPr>
    </w:p>
    <w:p w14:paraId="6AF94E5C" w14:textId="048EBDCD" w:rsidR="00503CE1" w:rsidRPr="00855D47" w:rsidRDefault="00503CE1" w:rsidP="00855D47">
      <w:pPr>
        <w:pStyle w:val="BodyText"/>
        <w:numPr>
          <w:ilvl w:val="0"/>
          <w:numId w:val="20"/>
        </w:numPr>
        <w:rPr>
          <w:rFonts w:ascii="Arial" w:hAnsi="Arial" w:cs="Arial"/>
          <w:sz w:val="22"/>
          <w:szCs w:val="22"/>
        </w:rPr>
      </w:pPr>
      <w:r w:rsidRPr="00855D47">
        <w:rPr>
          <w:rFonts w:ascii="Arial" w:hAnsi="Arial" w:cs="Arial"/>
          <w:sz w:val="22"/>
          <w:szCs w:val="22"/>
        </w:rPr>
        <w:t xml:space="preserve">Employees </w:t>
      </w:r>
      <w:r w:rsidR="004B6D6E" w:rsidRPr="00855D47">
        <w:rPr>
          <w:rFonts w:ascii="Arial" w:hAnsi="Arial" w:cs="Arial"/>
          <w:sz w:val="22"/>
          <w:szCs w:val="22"/>
        </w:rPr>
        <w:t xml:space="preserve">working for agencies utilizing I-Time </w:t>
      </w:r>
      <w:r w:rsidR="00AE15DD" w:rsidRPr="00855D47">
        <w:rPr>
          <w:rFonts w:ascii="Arial" w:hAnsi="Arial" w:cs="Arial"/>
          <w:sz w:val="22"/>
          <w:szCs w:val="22"/>
        </w:rPr>
        <w:t xml:space="preserve">shall </w:t>
      </w:r>
      <w:r w:rsidRPr="00855D47">
        <w:rPr>
          <w:rFonts w:ascii="Arial" w:hAnsi="Arial" w:cs="Arial"/>
          <w:sz w:val="22"/>
          <w:szCs w:val="22"/>
        </w:rPr>
        <w:t xml:space="preserve">use the </w:t>
      </w:r>
      <w:r w:rsidR="00AE7226" w:rsidRPr="00855D47">
        <w:rPr>
          <w:rFonts w:ascii="Arial" w:hAnsi="Arial" w:cs="Arial"/>
          <w:sz w:val="22"/>
          <w:szCs w:val="22"/>
        </w:rPr>
        <w:t xml:space="preserve">following </w:t>
      </w:r>
      <w:r w:rsidR="00850E2B" w:rsidRPr="00855D47">
        <w:rPr>
          <w:rFonts w:ascii="Arial" w:hAnsi="Arial" w:cs="Arial"/>
          <w:sz w:val="22"/>
          <w:szCs w:val="22"/>
        </w:rPr>
        <w:t xml:space="preserve">Substitute Leave </w:t>
      </w:r>
      <w:r w:rsidRPr="00855D47">
        <w:rPr>
          <w:rFonts w:ascii="Arial" w:hAnsi="Arial" w:cs="Arial"/>
          <w:sz w:val="22"/>
          <w:szCs w:val="22"/>
        </w:rPr>
        <w:t>code</w:t>
      </w:r>
      <w:r w:rsidR="004B6D6E" w:rsidRPr="00855D47">
        <w:rPr>
          <w:rFonts w:ascii="Arial" w:hAnsi="Arial" w:cs="Arial"/>
          <w:sz w:val="22"/>
          <w:szCs w:val="22"/>
        </w:rPr>
        <w:t>:</w:t>
      </w:r>
    </w:p>
    <w:p w14:paraId="4D295CB5" w14:textId="77777777" w:rsidR="00AE7226" w:rsidRDefault="00AE7226" w:rsidP="00B15F1E">
      <w:pPr>
        <w:pStyle w:val="ListParagraph"/>
        <w:rPr>
          <w:rFonts w:ascii="Arial" w:hAnsi="Arial" w:cs="Arial"/>
        </w:rPr>
      </w:pPr>
    </w:p>
    <w:p w14:paraId="2FC1A95F" w14:textId="73140AD5" w:rsidR="00042255" w:rsidRPr="00581034" w:rsidRDefault="00581034" w:rsidP="00CD43AD">
      <w:pPr>
        <w:pStyle w:val="BodyText"/>
        <w:numPr>
          <w:ilvl w:val="1"/>
          <w:numId w:val="21"/>
        </w:numPr>
        <w:rPr>
          <w:rFonts w:ascii="Arial" w:hAnsi="Arial" w:cs="Arial"/>
          <w:sz w:val="22"/>
          <w:szCs w:val="22"/>
        </w:rPr>
      </w:pPr>
      <w:r w:rsidRPr="00581034">
        <w:rPr>
          <w:rFonts w:ascii="Arial" w:hAnsi="Arial" w:cs="Arial"/>
          <w:sz w:val="22"/>
          <w:szCs w:val="22"/>
        </w:rPr>
        <w:t>SUB</w:t>
      </w:r>
      <w:r w:rsidR="00850E2B" w:rsidRPr="00581034">
        <w:rPr>
          <w:rFonts w:ascii="Arial" w:hAnsi="Arial" w:cs="Arial"/>
          <w:sz w:val="22"/>
          <w:szCs w:val="22"/>
        </w:rPr>
        <w:t xml:space="preserve"> - Substitute Leave</w:t>
      </w:r>
    </w:p>
    <w:p w14:paraId="73B56850" w14:textId="77777777" w:rsidR="004B6D6E" w:rsidRDefault="004B6D6E" w:rsidP="004B6D6E">
      <w:pPr>
        <w:pStyle w:val="BodyText"/>
        <w:ind w:left="720"/>
        <w:rPr>
          <w:rFonts w:ascii="Arial" w:hAnsi="Arial" w:cs="Arial"/>
          <w:sz w:val="22"/>
          <w:szCs w:val="22"/>
        </w:rPr>
      </w:pPr>
    </w:p>
    <w:p w14:paraId="6C708174" w14:textId="2FC378CE" w:rsidR="004B6D6E" w:rsidRPr="00892973" w:rsidRDefault="004B6D6E" w:rsidP="004B6D6E">
      <w:pPr>
        <w:pStyle w:val="BodyText"/>
        <w:ind w:left="720"/>
        <w:rPr>
          <w:rFonts w:ascii="Arial" w:hAnsi="Arial" w:cs="Arial"/>
          <w:sz w:val="22"/>
          <w:szCs w:val="22"/>
        </w:rPr>
      </w:pPr>
      <w:r>
        <w:rPr>
          <w:rFonts w:ascii="Arial" w:hAnsi="Arial" w:cs="Arial"/>
          <w:sz w:val="22"/>
          <w:szCs w:val="22"/>
        </w:rPr>
        <w:t xml:space="preserve">Employees working for agencies that do not use I-Time, should contact their respective payroll office to discuss proper coding of </w:t>
      </w:r>
      <w:r w:rsidR="00850E2B">
        <w:rPr>
          <w:rFonts w:ascii="Arial" w:hAnsi="Arial" w:cs="Arial"/>
          <w:sz w:val="22"/>
          <w:szCs w:val="22"/>
        </w:rPr>
        <w:t>Substitute Leave</w:t>
      </w:r>
      <w:r>
        <w:rPr>
          <w:rFonts w:ascii="Arial" w:hAnsi="Arial" w:cs="Arial"/>
          <w:sz w:val="22"/>
          <w:szCs w:val="22"/>
        </w:rPr>
        <w:t>.</w:t>
      </w:r>
      <w:r w:rsidR="0034104E">
        <w:rPr>
          <w:rFonts w:ascii="Arial" w:hAnsi="Arial" w:cs="Arial"/>
          <w:sz w:val="22"/>
          <w:szCs w:val="22"/>
        </w:rPr>
        <w:t xml:space="preserve"> </w:t>
      </w:r>
      <w:r w:rsidR="0034104E" w:rsidRPr="00DF1294">
        <w:rPr>
          <w:rFonts w:ascii="Arial" w:hAnsi="Arial" w:cs="Arial"/>
          <w:b/>
          <w:bCs/>
          <w:sz w:val="22"/>
          <w:szCs w:val="22"/>
        </w:rPr>
        <w:t>Agencies not utilizing I-Time must provide DHR a report of Substitute Leave by the first of each month</w:t>
      </w:r>
      <w:r w:rsidR="0034104E">
        <w:rPr>
          <w:rFonts w:ascii="Arial" w:hAnsi="Arial" w:cs="Arial"/>
          <w:sz w:val="22"/>
          <w:szCs w:val="22"/>
        </w:rPr>
        <w:t>.</w:t>
      </w:r>
      <w:r w:rsidR="00DF1294">
        <w:rPr>
          <w:rFonts w:ascii="Arial" w:hAnsi="Arial" w:cs="Arial"/>
          <w:sz w:val="22"/>
          <w:szCs w:val="22"/>
        </w:rPr>
        <w:t xml:space="preserve"> This report should be submitted to </w:t>
      </w:r>
      <w:hyperlink r:id="rId10" w:history="1">
        <w:r w:rsidR="00DF1294" w:rsidRPr="001C11C9">
          <w:rPr>
            <w:rStyle w:val="Hyperlink"/>
            <w:rFonts w:ascii="Arial" w:hAnsi="Arial" w:cs="Arial"/>
            <w:sz w:val="22"/>
            <w:szCs w:val="22"/>
          </w:rPr>
          <w:t>idhr@dhr.idaho.gov</w:t>
        </w:r>
      </w:hyperlink>
      <w:r w:rsidR="00DF1294">
        <w:rPr>
          <w:rFonts w:ascii="Arial" w:hAnsi="Arial" w:cs="Arial"/>
          <w:sz w:val="22"/>
          <w:szCs w:val="22"/>
        </w:rPr>
        <w:t xml:space="preserve">. </w:t>
      </w:r>
    </w:p>
    <w:p w14:paraId="7940211F" w14:textId="77777777" w:rsidR="00343D22" w:rsidRDefault="00343D22" w:rsidP="00343D22">
      <w:pPr>
        <w:pStyle w:val="BodyText"/>
        <w:ind w:left="720" w:hanging="360"/>
        <w:rPr>
          <w:rFonts w:ascii="Arial" w:hAnsi="Arial" w:cs="Arial"/>
          <w:bCs/>
          <w:sz w:val="22"/>
          <w:szCs w:val="22"/>
        </w:rPr>
      </w:pPr>
    </w:p>
    <w:p w14:paraId="2C438C49" w14:textId="3DC453F4" w:rsidR="00503CE1" w:rsidRPr="00C234C8" w:rsidRDefault="00942725" w:rsidP="00C234C8">
      <w:pPr>
        <w:pStyle w:val="Heading1"/>
        <w:ind w:left="180"/>
        <w:rPr>
          <w:rFonts w:ascii="Arial" w:hAnsi="Arial" w:cs="Arial"/>
          <w:sz w:val="24"/>
          <w:szCs w:val="24"/>
        </w:rPr>
      </w:pPr>
      <w:bookmarkStart w:id="3" w:name="_Toc87961647"/>
      <w:r w:rsidRPr="00C234C8">
        <w:rPr>
          <w:rFonts w:ascii="Arial" w:hAnsi="Arial" w:cs="Arial"/>
          <w:sz w:val="24"/>
          <w:szCs w:val="24"/>
        </w:rPr>
        <w:lastRenderedPageBreak/>
        <w:t>1</w:t>
      </w:r>
      <w:r w:rsidR="008135B5">
        <w:rPr>
          <w:rFonts w:ascii="Arial" w:hAnsi="Arial" w:cs="Arial"/>
          <w:sz w:val="24"/>
          <w:szCs w:val="24"/>
        </w:rPr>
        <w:t>1</w:t>
      </w:r>
      <w:r w:rsidRPr="00C234C8">
        <w:rPr>
          <w:rFonts w:ascii="Arial" w:hAnsi="Arial" w:cs="Arial"/>
          <w:sz w:val="24"/>
          <w:szCs w:val="24"/>
        </w:rPr>
        <w:t xml:space="preserve">E. </w:t>
      </w:r>
      <w:r w:rsidR="00503CE1" w:rsidRPr="00C234C8">
        <w:rPr>
          <w:rFonts w:ascii="Arial" w:hAnsi="Arial" w:cs="Arial"/>
          <w:sz w:val="24"/>
          <w:szCs w:val="24"/>
        </w:rPr>
        <w:t xml:space="preserve">Use in Conjunction </w:t>
      </w:r>
      <w:r w:rsidR="00AB123E" w:rsidRPr="00C234C8">
        <w:rPr>
          <w:rFonts w:ascii="Arial" w:hAnsi="Arial" w:cs="Arial"/>
          <w:sz w:val="24"/>
          <w:szCs w:val="24"/>
        </w:rPr>
        <w:t>w</w:t>
      </w:r>
      <w:r w:rsidR="00503CE1" w:rsidRPr="00C234C8">
        <w:rPr>
          <w:rFonts w:ascii="Arial" w:hAnsi="Arial" w:cs="Arial"/>
          <w:sz w:val="24"/>
          <w:szCs w:val="24"/>
        </w:rPr>
        <w:t>ith Other Leave Types</w:t>
      </w:r>
      <w:bookmarkEnd w:id="3"/>
    </w:p>
    <w:p w14:paraId="3669A742" w14:textId="77777777" w:rsidR="00343D22" w:rsidRPr="00343D22" w:rsidRDefault="00343D22" w:rsidP="0083388D">
      <w:pPr>
        <w:pStyle w:val="BodyText"/>
        <w:ind w:left="119"/>
        <w:rPr>
          <w:rFonts w:ascii="Arial" w:hAnsi="Arial" w:cs="Arial"/>
          <w:b/>
          <w:sz w:val="22"/>
          <w:szCs w:val="22"/>
        </w:rPr>
      </w:pPr>
    </w:p>
    <w:p w14:paraId="059D1DD6" w14:textId="485A24CD" w:rsidR="00503CE1" w:rsidRPr="00343D22" w:rsidRDefault="00503CE1" w:rsidP="00942725">
      <w:pPr>
        <w:pStyle w:val="BodyText"/>
        <w:numPr>
          <w:ilvl w:val="0"/>
          <w:numId w:val="22"/>
        </w:numPr>
        <w:rPr>
          <w:rFonts w:ascii="Arial" w:hAnsi="Arial" w:cs="Arial"/>
          <w:sz w:val="22"/>
          <w:szCs w:val="22"/>
        </w:rPr>
      </w:pPr>
      <w:r w:rsidRPr="00343D22">
        <w:rPr>
          <w:rFonts w:ascii="Arial" w:hAnsi="Arial" w:cs="Arial"/>
          <w:b/>
          <w:bCs/>
          <w:sz w:val="22"/>
          <w:szCs w:val="22"/>
        </w:rPr>
        <w:t>Accrued Leave Benefits</w:t>
      </w:r>
      <w:r w:rsidRPr="00343D22">
        <w:rPr>
          <w:rFonts w:ascii="Arial" w:hAnsi="Arial" w:cs="Arial"/>
          <w:sz w:val="22"/>
          <w:szCs w:val="22"/>
        </w:rPr>
        <w:t>.</w:t>
      </w:r>
      <w:r w:rsidR="00D860CC" w:rsidRPr="00343D22">
        <w:rPr>
          <w:rFonts w:ascii="Arial" w:hAnsi="Arial" w:cs="Arial"/>
          <w:sz w:val="22"/>
          <w:szCs w:val="22"/>
        </w:rPr>
        <w:t xml:space="preserve"> Employees may </w:t>
      </w:r>
      <w:r w:rsidR="00530785">
        <w:rPr>
          <w:rFonts w:ascii="Arial" w:hAnsi="Arial" w:cs="Arial"/>
          <w:sz w:val="22"/>
          <w:szCs w:val="22"/>
        </w:rPr>
        <w:t>request to utilize</w:t>
      </w:r>
      <w:r w:rsidR="00D860CC" w:rsidRPr="00343D22">
        <w:rPr>
          <w:rFonts w:ascii="Arial" w:hAnsi="Arial" w:cs="Arial"/>
          <w:sz w:val="22"/>
          <w:szCs w:val="22"/>
        </w:rPr>
        <w:t xml:space="preserve"> accrued vacation and compensatory leave </w:t>
      </w:r>
      <w:r w:rsidR="00530785">
        <w:rPr>
          <w:rFonts w:ascii="Arial" w:hAnsi="Arial" w:cs="Arial"/>
          <w:sz w:val="22"/>
          <w:szCs w:val="22"/>
        </w:rPr>
        <w:t xml:space="preserve">in conjunction with Substitute Leave, if approved </w:t>
      </w:r>
      <w:r w:rsidR="001B05AB">
        <w:rPr>
          <w:rFonts w:ascii="Arial" w:hAnsi="Arial" w:cs="Arial"/>
          <w:sz w:val="22"/>
          <w:szCs w:val="22"/>
        </w:rPr>
        <w:t xml:space="preserve">in accordance with agency procedures. </w:t>
      </w:r>
    </w:p>
    <w:p w14:paraId="778E3C3B" w14:textId="77777777" w:rsidR="00343D22" w:rsidRPr="00343D22" w:rsidRDefault="00343D22" w:rsidP="00343D22">
      <w:pPr>
        <w:pStyle w:val="BodyText"/>
        <w:ind w:left="839"/>
        <w:rPr>
          <w:rFonts w:ascii="Arial" w:hAnsi="Arial" w:cs="Arial"/>
          <w:sz w:val="22"/>
          <w:szCs w:val="22"/>
        </w:rPr>
      </w:pPr>
    </w:p>
    <w:p w14:paraId="58DA4844" w14:textId="269CFE21" w:rsidR="00503CE1" w:rsidRDefault="001B05AB" w:rsidP="001B05AB">
      <w:pPr>
        <w:pStyle w:val="BodyText"/>
        <w:numPr>
          <w:ilvl w:val="0"/>
          <w:numId w:val="22"/>
        </w:numPr>
        <w:rPr>
          <w:rFonts w:ascii="Arial" w:hAnsi="Arial" w:cs="Arial"/>
          <w:sz w:val="22"/>
          <w:szCs w:val="22"/>
        </w:rPr>
      </w:pPr>
      <w:r>
        <w:rPr>
          <w:rFonts w:ascii="Arial" w:hAnsi="Arial" w:cs="Arial"/>
          <w:b/>
          <w:sz w:val="22"/>
          <w:szCs w:val="22"/>
        </w:rPr>
        <w:t>Holidays</w:t>
      </w:r>
      <w:r w:rsidR="00503CE1" w:rsidRPr="00343D22">
        <w:rPr>
          <w:rFonts w:ascii="Arial" w:hAnsi="Arial" w:cs="Arial"/>
          <w:b/>
          <w:sz w:val="22"/>
          <w:szCs w:val="22"/>
        </w:rPr>
        <w:t xml:space="preserve">. </w:t>
      </w:r>
      <w:r w:rsidRPr="00343D22">
        <w:rPr>
          <w:rFonts w:ascii="Arial" w:hAnsi="Arial" w:cs="Arial"/>
          <w:sz w:val="22"/>
          <w:szCs w:val="22"/>
        </w:rPr>
        <w:t xml:space="preserve">If a holiday occurs while an employee is </w:t>
      </w:r>
      <w:r>
        <w:rPr>
          <w:rFonts w:ascii="Arial" w:hAnsi="Arial" w:cs="Arial"/>
          <w:sz w:val="22"/>
          <w:szCs w:val="22"/>
        </w:rPr>
        <w:t>substitute teaching</w:t>
      </w:r>
      <w:r w:rsidRPr="00343D22">
        <w:rPr>
          <w:rFonts w:ascii="Arial" w:hAnsi="Arial" w:cs="Arial"/>
          <w:sz w:val="22"/>
          <w:szCs w:val="22"/>
        </w:rPr>
        <w:t>, such day will be coded to holiday pay</w:t>
      </w:r>
      <w:r>
        <w:rPr>
          <w:rFonts w:ascii="Arial" w:hAnsi="Arial" w:cs="Arial"/>
          <w:sz w:val="22"/>
          <w:szCs w:val="22"/>
        </w:rPr>
        <w:t>.</w:t>
      </w:r>
    </w:p>
    <w:p w14:paraId="7CFB58CC" w14:textId="2D3B4460" w:rsidR="00503CE1" w:rsidRPr="00C234C8" w:rsidRDefault="00942725" w:rsidP="00C234C8">
      <w:pPr>
        <w:pStyle w:val="Heading1"/>
        <w:ind w:left="180"/>
        <w:rPr>
          <w:rFonts w:ascii="Arial" w:hAnsi="Arial" w:cs="Arial"/>
          <w:sz w:val="24"/>
          <w:szCs w:val="24"/>
        </w:rPr>
      </w:pPr>
      <w:bookmarkStart w:id="4" w:name="_Toc87961648"/>
      <w:r w:rsidRPr="00C234C8">
        <w:rPr>
          <w:rFonts w:ascii="Arial" w:hAnsi="Arial" w:cs="Arial"/>
          <w:sz w:val="24"/>
          <w:szCs w:val="24"/>
        </w:rPr>
        <w:t>1</w:t>
      </w:r>
      <w:r w:rsidR="008135B5">
        <w:rPr>
          <w:rFonts w:ascii="Arial" w:hAnsi="Arial" w:cs="Arial"/>
          <w:sz w:val="24"/>
          <w:szCs w:val="24"/>
        </w:rPr>
        <w:t>1</w:t>
      </w:r>
      <w:r w:rsidRPr="00C234C8">
        <w:rPr>
          <w:rFonts w:ascii="Arial" w:hAnsi="Arial" w:cs="Arial"/>
          <w:sz w:val="24"/>
          <w:szCs w:val="24"/>
        </w:rPr>
        <w:t xml:space="preserve">F. </w:t>
      </w:r>
      <w:r w:rsidR="00503CE1" w:rsidRPr="00C234C8">
        <w:rPr>
          <w:rFonts w:ascii="Arial" w:hAnsi="Arial" w:cs="Arial"/>
          <w:sz w:val="24"/>
          <w:szCs w:val="24"/>
        </w:rPr>
        <w:t xml:space="preserve">Effect of </w:t>
      </w:r>
      <w:r w:rsidR="0034104E">
        <w:rPr>
          <w:rFonts w:ascii="Arial" w:hAnsi="Arial" w:cs="Arial"/>
          <w:sz w:val="24"/>
          <w:szCs w:val="24"/>
        </w:rPr>
        <w:t>Transfer to New Agency</w:t>
      </w:r>
      <w:bookmarkEnd w:id="4"/>
    </w:p>
    <w:p w14:paraId="518A90E8" w14:textId="77777777" w:rsidR="00343D22" w:rsidRPr="00343D22" w:rsidRDefault="00343D22" w:rsidP="0083388D">
      <w:pPr>
        <w:pStyle w:val="BodyText"/>
        <w:rPr>
          <w:rFonts w:ascii="Arial" w:hAnsi="Arial" w:cs="Arial"/>
          <w:b/>
          <w:sz w:val="22"/>
          <w:szCs w:val="22"/>
        </w:rPr>
      </w:pPr>
    </w:p>
    <w:p w14:paraId="7A626AE5" w14:textId="0399D752" w:rsidR="00503CE1" w:rsidRPr="00343D22" w:rsidRDefault="00503CE1" w:rsidP="00942725">
      <w:pPr>
        <w:pStyle w:val="BodyText"/>
        <w:numPr>
          <w:ilvl w:val="0"/>
          <w:numId w:val="23"/>
        </w:numPr>
        <w:rPr>
          <w:rFonts w:ascii="Arial" w:hAnsi="Arial" w:cs="Arial"/>
          <w:sz w:val="22"/>
          <w:szCs w:val="22"/>
        </w:rPr>
      </w:pPr>
      <w:r w:rsidRPr="00343D22">
        <w:rPr>
          <w:rFonts w:ascii="Arial" w:hAnsi="Arial" w:cs="Arial"/>
          <w:sz w:val="22"/>
          <w:szCs w:val="22"/>
        </w:rPr>
        <w:t xml:space="preserve">If an employee transfers to another state agency, the employee </w:t>
      </w:r>
      <w:r w:rsidR="001B05AB">
        <w:rPr>
          <w:rFonts w:ascii="Arial" w:hAnsi="Arial" w:cs="Arial"/>
          <w:sz w:val="22"/>
          <w:szCs w:val="22"/>
        </w:rPr>
        <w:t xml:space="preserve">must complete a new request and receive approval to utilize </w:t>
      </w:r>
      <w:r w:rsidR="00775CA9">
        <w:rPr>
          <w:rFonts w:ascii="Arial" w:hAnsi="Arial" w:cs="Arial"/>
          <w:sz w:val="22"/>
          <w:szCs w:val="22"/>
        </w:rPr>
        <w:t>Substitute</w:t>
      </w:r>
      <w:r w:rsidR="001B05AB">
        <w:rPr>
          <w:rFonts w:ascii="Arial" w:hAnsi="Arial" w:cs="Arial"/>
          <w:sz w:val="22"/>
          <w:szCs w:val="22"/>
        </w:rPr>
        <w:t xml:space="preserve"> Leave at their new agency.</w:t>
      </w:r>
    </w:p>
    <w:p w14:paraId="4C88E32A" w14:textId="7315ADC5" w:rsidR="00BC3275" w:rsidRDefault="00942725" w:rsidP="008135B5">
      <w:pPr>
        <w:pStyle w:val="Heading1"/>
        <w:ind w:left="180"/>
        <w:rPr>
          <w:rFonts w:ascii="Arial" w:hAnsi="Arial" w:cs="Arial"/>
          <w:sz w:val="24"/>
          <w:szCs w:val="24"/>
        </w:rPr>
      </w:pPr>
      <w:bookmarkStart w:id="5" w:name="_Toc87961649"/>
      <w:r w:rsidRPr="00C234C8">
        <w:rPr>
          <w:rFonts w:ascii="Arial" w:hAnsi="Arial" w:cs="Arial"/>
          <w:sz w:val="24"/>
          <w:szCs w:val="24"/>
        </w:rPr>
        <w:t>1</w:t>
      </w:r>
      <w:r w:rsidR="008135B5">
        <w:rPr>
          <w:rFonts w:ascii="Arial" w:hAnsi="Arial" w:cs="Arial"/>
          <w:sz w:val="24"/>
          <w:szCs w:val="24"/>
        </w:rPr>
        <w:t>1</w:t>
      </w:r>
      <w:r w:rsidR="0034104E">
        <w:rPr>
          <w:rFonts w:ascii="Arial" w:hAnsi="Arial" w:cs="Arial"/>
          <w:sz w:val="24"/>
          <w:szCs w:val="24"/>
        </w:rPr>
        <w:t>G</w:t>
      </w:r>
      <w:r w:rsidRPr="00C234C8">
        <w:rPr>
          <w:rFonts w:ascii="Arial" w:hAnsi="Arial" w:cs="Arial"/>
          <w:sz w:val="24"/>
          <w:szCs w:val="24"/>
        </w:rPr>
        <w:t xml:space="preserve">. </w:t>
      </w:r>
      <w:r w:rsidR="00BC3275">
        <w:rPr>
          <w:rFonts w:ascii="Arial" w:hAnsi="Arial" w:cs="Arial"/>
          <w:sz w:val="24"/>
          <w:szCs w:val="24"/>
        </w:rPr>
        <w:t>Steps to Apply for Substitute Leave</w:t>
      </w:r>
      <w:bookmarkEnd w:id="5"/>
    </w:p>
    <w:p w14:paraId="24EB9458" w14:textId="7CA6B142" w:rsidR="00BC3275" w:rsidRDefault="00BC3275" w:rsidP="00BC3275"/>
    <w:p w14:paraId="21EB2125" w14:textId="3224E67B" w:rsidR="00BC3275" w:rsidRPr="008135B5" w:rsidRDefault="00BC3275" w:rsidP="008135B5">
      <w:pPr>
        <w:ind w:left="720"/>
        <w:rPr>
          <w:rFonts w:ascii="Arial" w:hAnsi="Arial" w:cs="Arial"/>
          <w:b/>
          <w:bCs/>
        </w:rPr>
      </w:pPr>
      <w:r w:rsidRPr="008135B5">
        <w:rPr>
          <w:rFonts w:ascii="Arial" w:hAnsi="Arial" w:cs="Arial"/>
          <w:b/>
          <w:bCs/>
        </w:rPr>
        <w:t>Employees</w:t>
      </w:r>
    </w:p>
    <w:p w14:paraId="3AC35851" w14:textId="731FDDE2" w:rsidR="00BC3275" w:rsidRDefault="00BC3275" w:rsidP="008135B5">
      <w:pPr>
        <w:ind w:left="720"/>
      </w:pPr>
    </w:p>
    <w:p w14:paraId="28902BBA" w14:textId="5AEB899F" w:rsidR="00BC3275" w:rsidRDefault="00BC3275" w:rsidP="008135B5">
      <w:pPr>
        <w:pStyle w:val="ListParagraph"/>
        <w:numPr>
          <w:ilvl w:val="0"/>
          <w:numId w:val="27"/>
        </w:numPr>
        <w:rPr>
          <w:rFonts w:ascii="Arial" w:hAnsi="Arial" w:cs="Arial"/>
        </w:rPr>
      </w:pPr>
      <w:r>
        <w:rPr>
          <w:rFonts w:ascii="Arial" w:hAnsi="Arial" w:cs="Arial"/>
        </w:rPr>
        <w:t xml:space="preserve">Discuss your interest in participating in this program with your supervisor; if your supervisor supports your </w:t>
      </w:r>
      <w:r w:rsidR="00713716">
        <w:rPr>
          <w:rFonts w:ascii="Arial" w:hAnsi="Arial" w:cs="Arial"/>
        </w:rPr>
        <w:t>interest</w:t>
      </w:r>
      <w:r>
        <w:rPr>
          <w:rFonts w:ascii="Arial" w:hAnsi="Arial" w:cs="Arial"/>
        </w:rPr>
        <w:t>, proceed to Step 2.</w:t>
      </w:r>
    </w:p>
    <w:p w14:paraId="7E1FA1D9" w14:textId="77777777" w:rsidR="00BC3275" w:rsidRDefault="00BC3275" w:rsidP="008135B5">
      <w:pPr>
        <w:pStyle w:val="ListParagraph"/>
        <w:rPr>
          <w:rFonts w:ascii="Arial" w:hAnsi="Arial" w:cs="Arial"/>
        </w:rPr>
      </w:pPr>
    </w:p>
    <w:p w14:paraId="2C166881" w14:textId="7212D40B" w:rsidR="00BC3275" w:rsidRDefault="00BC3275" w:rsidP="008135B5">
      <w:pPr>
        <w:pStyle w:val="ListParagraph"/>
        <w:numPr>
          <w:ilvl w:val="0"/>
          <w:numId w:val="27"/>
        </w:numPr>
        <w:rPr>
          <w:rFonts w:ascii="Arial" w:hAnsi="Arial" w:cs="Arial"/>
        </w:rPr>
      </w:pPr>
      <w:r>
        <w:rPr>
          <w:rFonts w:ascii="Arial" w:hAnsi="Arial" w:cs="Arial"/>
        </w:rPr>
        <w:t xml:space="preserve">Contact the school district(s) you are interested in substituting for and determine the appropriate process to apply. </w:t>
      </w:r>
    </w:p>
    <w:p w14:paraId="3ADF2BBF" w14:textId="77777777" w:rsidR="00BC3275" w:rsidRPr="00BC3275" w:rsidRDefault="00BC3275" w:rsidP="008135B5">
      <w:pPr>
        <w:pStyle w:val="ListParagraph"/>
        <w:rPr>
          <w:rFonts w:ascii="Arial" w:hAnsi="Arial" w:cs="Arial"/>
        </w:rPr>
      </w:pPr>
    </w:p>
    <w:p w14:paraId="575D8C60" w14:textId="64A6A50E" w:rsidR="00BC3275" w:rsidRDefault="00BC3275" w:rsidP="008135B5">
      <w:pPr>
        <w:pStyle w:val="ListParagraph"/>
        <w:numPr>
          <w:ilvl w:val="0"/>
          <w:numId w:val="27"/>
        </w:numPr>
        <w:rPr>
          <w:rFonts w:ascii="Arial" w:hAnsi="Arial" w:cs="Arial"/>
        </w:rPr>
      </w:pPr>
      <w:r>
        <w:rPr>
          <w:rFonts w:ascii="Arial" w:hAnsi="Arial" w:cs="Arial"/>
        </w:rPr>
        <w:t xml:space="preserve">Once you have identified what you need to do to apply, discuss </w:t>
      </w:r>
      <w:r w:rsidR="00713716">
        <w:rPr>
          <w:rFonts w:ascii="Arial" w:hAnsi="Arial" w:cs="Arial"/>
        </w:rPr>
        <w:t xml:space="preserve">with your supervisor if you </w:t>
      </w:r>
      <w:r>
        <w:rPr>
          <w:rFonts w:ascii="Arial" w:hAnsi="Arial" w:cs="Arial"/>
        </w:rPr>
        <w:t>need flexibility in your work schedule and/or time-off to complete the necessary paperwork, background check requirements and/or orientations. If approved by your supervisor, you may utilize up to eight (8) hours of Substitute Leave to complete the necessary paperwork, background check requirements and orientation as required by the school district(s). Please note, you are responsible for paying for any fees associated with this process, such as the cost for a background check.</w:t>
      </w:r>
    </w:p>
    <w:p w14:paraId="270C0807" w14:textId="77777777" w:rsidR="00BC3275" w:rsidRPr="00BC3275" w:rsidRDefault="00BC3275" w:rsidP="008135B5">
      <w:pPr>
        <w:pStyle w:val="ListParagraph"/>
        <w:rPr>
          <w:rFonts w:ascii="Arial" w:hAnsi="Arial" w:cs="Arial"/>
        </w:rPr>
      </w:pPr>
    </w:p>
    <w:p w14:paraId="52126726" w14:textId="03F15B8C" w:rsidR="00BC3275" w:rsidRDefault="00BC3275" w:rsidP="008135B5">
      <w:pPr>
        <w:pStyle w:val="ListParagraph"/>
        <w:numPr>
          <w:ilvl w:val="0"/>
          <w:numId w:val="27"/>
        </w:numPr>
        <w:rPr>
          <w:rFonts w:ascii="Arial" w:hAnsi="Arial" w:cs="Arial"/>
        </w:rPr>
      </w:pPr>
      <w:r>
        <w:rPr>
          <w:rFonts w:ascii="Arial" w:hAnsi="Arial" w:cs="Arial"/>
        </w:rPr>
        <w:t>Complete school district application requirements.</w:t>
      </w:r>
    </w:p>
    <w:p w14:paraId="2301C79E" w14:textId="77777777" w:rsidR="00BC3275" w:rsidRPr="00BC3275" w:rsidRDefault="00BC3275" w:rsidP="008135B5">
      <w:pPr>
        <w:pStyle w:val="ListParagraph"/>
        <w:rPr>
          <w:rFonts w:ascii="Arial" w:hAnsi="Arial" w:cs="Arial"/>
        </w:rPr>
      </w:pPr>
    </w:p>
    <w:p w14:paraId="5D51B7B7" w14:textId="6330DCC4" w:rsidR="00BC3275" w:rsidRPr="00BC3275" w:rsidRDefault="00BC3275" w:rsidP="008135B5">
      <w:pPr>
        <w:pStyle w:val="ListParagraph"/>
        <w:numPr>
          <w:ilvl w:val="0"/>
          <w:numId w:val="27"/>
        </w:numPr>
        <w:rPr>
          <w:rFonts w:ascii="Arial" w:hAnsi="Arial" w:cs="Arial"/>
        </w:rPr>
      </w:pPr>
      <w:r>
        <w:rPr>
          <w:rFonts w:ascii="Arial" w:hAnsi="Arial" w:cs="Arial"/>
        </w:rPr>
        <w:t xml:space="preserve">Once you receive either an approval or a denial from the school district(s) you applied to be a substitute teacher with, complete the </w:t>
      </w:r>
      <w:r w:rsidR="00DF1294">
        <w:rPr>
          <w:rFonts w:ascii="Arial" w:eastAsiaTheme="minorHAnsi" w:hAnsi="Arial" w:cs="Arial"/>
          <w:b/>
          <w:bCs/>
        </w:rPr>
        <w:t xml:space="preserve">Paid Time Off to Substitute Request </w:t>
      </w:r>
      <w:r w:rsidR="00DF1294">
        <w:rPr>
          <w:rFonts w:ascii="Arial" w:eastAsiaTheme="minorHAnsi" w:hAnsi="Arial" w:cs="Arial"/>
        </w:rPr>
        <w:t>form</w:t>
      </w:r>
      <w:r>
        <w:rPr>
          <w:rFonts w:ascii="Arial" w:eastAsiaTheme="minorHAnsi" w:hAnsi="Arial" w:cs="Arial"/>
        </w:rPr>
        <w:t xml:space="preserve"> and submit it to your supervisor.</w:t>
      </w:r>
    </w:p>
    <w:p w14:paraId="365E95B0" w14:textId="77777777" w:rsidR="00BC3275" w:rsidRPr="00BC3275" w:rsidRDefault="00BC3275" w:rsidP="008135B5">
      <w:pPr>
        <w:pStyle w:val="ListParagraph"/>
        <w:rPr>
          <w:rFonts w:ascii="Arial" w:hAnsi="Arial" w:cs="Arial"/>
        </w:rPr>
      </w:pPr>
    </w:p>
    <w:p w14:paraId="547F6550" w14:textId="35A654EB" w:rsidR="00BC3275" w:rsidRPr="008135B5" w:rsidRDefault="00BC3275" w:rsidP="008135B5">
      <w:pPr>
        <w:ind w:left="720"/>
        <w:rPr>
          <w:rFonts w:ascii="Arial" w:hAnsi="Arial" w:cs="Arial"/>
          <w:b/>
          <w:bCs/>
        </w:rPr>
      </w:pPr>
      <w:r w:rsidRPr="008135B5">
        <w:rPr>
          <w:rFonts w:ascii="Arial" w:hAnsi="Arial" w:cs="Arial"/>
          <w:b/>
          <w:bCs/>
        </w:rPr>
        <w:t>Supervisor</w:t>
      </w:r>
    </w:p>
    <w:p w14:paraId="49149CA1" w14:textId="36C99D7D" w:rsidR="00BC3275" w:rsidRDefault="00BC3275" w:rsidP="008135B5">
      <w:pPr>
        <w:ind w:left="720"/>
        <w:rPr>
          <w:rFonts w:ascii="Arial" w:hAnsi="Arial" w:cs="Arial"/>
        </w:rPr>
      </w:pPr>
    </w:p>
    <w:p w14:paraId="2B60624C" w14:textId="7FF845FC" w:rsidR="00BC3275" w:rsidRDefault="00BC3275" w:rsidP="008135B5">
      <w:pPr>
        <w:pStyle w:val="ListParagraph"/>
        <w:numPr>
          <w:ilvl w:val="0"/>
          <w:numId w:val="28"/>
        </w:numPr>
        <w:rPr>
          <w:rFonts w:ascii="Arial" w:hAnsi="Arial" w:cs="Arial"/>
        </w:rPr>
      </w:pPr>
      <w:r>
        <w:rPr>
          <w:rFonts w:ascii="Arial" w:hAnsi="Arial" w:cs="Arial"/>
        </w:rPr>
        <w:t>Consult with your manager to determine the necessary process within your agency for approval and denial of employee requests to take substitute leave.</w:t>
      </w:r>
    </w:p>
    <w:p w14:paraId="16A675B1" w14:textId="77777777" w:rsidR="00BC3275" w:rsidRDefault="00BC3275" w:rsidP="008135B5">
      <w:pPr>
        <w:pStyle w:val="ListParagraph"/>
        <w:rPr>
          <w:rFonts w:ascii="Arial" w:hAnsi="Arial" w:cs="Arial"/>
        </w:rPr>
      </w:pPr>
    </w:p>
    <w:p w14:paraId="6FAB8572" w14:textId="0C4BBBE6" w:rsidR="00BC3275" w:rsidRPr="007D3B36" w:rsidRDefault="00BC3275" w:rsidP="008135B5">
      <w:pPr>
        <w:pStyle w:val="ListParagraph"/>
        <w:numPr>
          <w:ilvl w:val="0"/>
          <w:numId w:val="28"/>
        </w:numPr>
        <w:rPr>
          <w:rFonts w:ascii="Arial" w:hAnsi="Arial" w:cs="Arial"/>
        </w:rPr>
      </w:pPr>
      <w:r>
        <w:rPr>
          <w:rFonts w:ascii="Arial" w:hAnsi="Arial" w:cs="Arial"/>
        </w:rPr>
        <w:t xml:space="preserve">When you receive a completed </w:t>
      </w:r>
      <w:r w:rsidR="00DF1294">
        <w:rPr>
          <w:rFonts w:ascii="Arial" w:eastAsiaTheme="minorHAnsi" w:hAnsi="Arial" w:cs="Arial"/>
          <w:b/>
          <w:bCs/>
        </w:rPr>
        <w:t>Paid Time Off to Substitute Request</w:t>
      </w:r>
      <w:r>
        <w:rPr>
          <w:rFonts w:ascii="Arial" w:eastAsiaTheme="minorHAnsi" w:hAnsi="Arial" w:cs="Arial"/>
        </w:rPr>
        <w:t xml:space="preserve">, review the information provided and if you do not have any questions or concerns, sign the </w:t>
      </w:r>
      <w:proofErr w:type="gramStart"/>
      <w:r>
        <w:rPr>
          <w:rFonts w:ascii="Arial" w:eastAsiaTheme="minorHAnsi" w:hAnsi="Arial" w:cs="Arial"/>
        </w:rPr>
        <w:t>form</w:t>
      </w:r>
      <w:proofErr w:type="gramEnd"/>
      <w:r>
        <w:rPr>
          <w:rFonts w:ascii="Arial" w:eastAsiaTheme="minorHAnsi" w:hAnsi="Arial" w:cs="Arial"/>
        </w:rPr>
        <w:t xml:space="preserve"> and submit it to your agency human resources contact.</w:t>
      </w:r>
    </w:p>
    <w:p w14:paraId="14FD787C" w14:textId="77777777" w:rsidR="007D3B36" w:rsidRPr="007D3B36" w:rsidRDefault="007D3B36" w:rsidP="008135B5">
      <w:pPr>
        <w:pStyle w:val="ListParagraph"/>
        <w:rPr>
          <w:rFonts w:ascii="Arial" w:hAnsi="Arial" w:cs="Arial"/>
        </w:rPr>
      </w:pPr>
    </w:p>
    <w:p w14:paraId="05EA9FB4" w14:textId="748EE55D" w:rsidR="007D3B36" w:rsidRDefault="00855D47" w:rsidP="008135B5">
      <w:pPr>
        <w:pStyle w:val="ListParagraph"/>
        <w:numPr>
          <w:ilvl w:val="0"/>
          <w:numId w:val="28"/>
        </w:numPr>
        <w:rPr>
          <w:rFonts w:ascii="Arial" w:hAnsi="Arial" w:cs="Arial"/>
        </w:rPr>
      </w:pPr>
      <w:r>
        <w:rPr>
          <w:rFonts w:ascii="Arial" w:hAnsi="Arial" w:cs="Arial"/>
        </w:rPr>
        <w:t>If the employee is approved for Substitute Leave, e</w:t>
      </w:r>
      <w:r w:rsidR="007D3B36">
        <w:rPr>
          <w:rFonts w:ascii="Arial" w:hAnsi="Arial" w:cs="Arial"/>
        </w:rPr>
        <w:t xml:space="preserve">nsure appropriate timecoding of the employee’s timesheet, including but not limited </w:t>
      </w:r>
      <w:proofErr w:type="gramStart"/>
      <w:r w:rsidR="007D3B36">
        <w:rPr>
          <w:rFonts w:ascii="Arial" w:hAnsi="Arial" w:cs="Arial"/>
        </w:rPr>
        <w:t>to:</w:t>
      </w:r>
      <w:proofErr w:type="gramEnd"/>
      <w:r w:rsidR="007D3B36">
        <w:rPr>
          <w:rFonts w:ascii="Arial" w:hAnsi="Arial" w:cs="Arial"/>
        </w:rPr>
        <w:t xml:space="preserve"> use of the appropriate time code on the appropriate day(s) and for the appropriate hours; an employee does not use more than 16 </w:t>
      </w:r>
      <w:r w:rsidR="007D3B36">
        <w:rPr>
          <w:rFonts w:ascii="Arial" w:hAnsi="Arial" w:cs="Arial"/>
        </w:rPr>
        <w:lastRenderedPageBreak/>
        <w:t xml:space="preserve">hours of Substitute Leave during a pay period; an employee’s use of Substitute Leave does not impact their benefit-eligibility status; and, extension of probation if necessary. </w:t>
      </w:r>
    </w:p>
    <w:p w14:paraId="15F24122" w14:textId="77777777" w:rsidR="007D3B36" w:rsidRPr="007D3B36" w:rsidRDefault="007D3B36" w:rsidP="008135B5">
      <w:pPr>
        <w:pStyle w:val="ListParagraph"/>
        <w:rPr>
          <w:rFonts w:ascii="Arial" w:hAnsi="Arial" w:cs="Arial"/>
        </w:rPr>
      </w:pPr>
    </w:p>
    <w:p w14:paraId="163F5024" w14:textId="5B3EB2DA" w:rsidR="007D3B36" w:rsidRPr="008135B5" w:rsidRDefault="007D3B36" w:rsidP="008135B5">
      <w:pPr>
        <w:ind w:left="720"/>
        <w:rPr>
          <w:rFonts w:ascii="Arial" w:hAnsi="Arial" w:cs="Arial"/>
          <w:b/>
          <w:bCs/>
        </w:rPr>
      </w:pPr>
      <w:r w:rsidRPr="008135B5">
        <w:rPr>
          <w:rFonts w:ascii="Arial" w:hAnsi="Arial" w:cs="Arial"/>
          <w:b/>
          <w:bCs/>
        </w:rPr>
        <w:t>Agency Human Resources</w:t>
      </w:r>
    </w:p>
    <w:p w14:paraId="0F6042AB" w14:textId="7AEA5C0E" w:rsidR="007D3B36" w:rsidRDefault="007D3B36" w:rsidP="008135B5">
      <w:pPr>
        <w:ind w:left="720"/>
        <w:rPr>
          <w:rFonts w:ascii="Arial" w:hAnsi="Arial" w:cs="Arial"/>
        </w:rPr>
      </w:pPr>
    </w:p>
    <w:p w14:paraId="0BDA7F4C" w14:textId="102041B4" w:rsidR="007D3B36" w:rsidRPr="007D3B36" w:rsidRDefault="007D3B36" w:rsidP="008135B5">
      <w:pPr>
        <w:pStyle w:val="ListParagraph"/>
        <w:numPr>
          <w:ilvl w:val="0"/>
          <w:numId w:val="29"/>
        </w:numPr>
        <w:rPr>
          <w:rFonts w:ascii="Arial" w:hAnsi="Arial" w:cs="Arial"/>
        </w:rPr>
      </w:pPr>
      <w:r>
        <w:rPr>
          <w:rFonts w:ascii="Arial" w:hAnsi="Arial" w:cs="Arial"/>
        </w:rPr>
        <w:t xml:space="preserve">Review the </w:t>
      </w:r>
      <w:r w:rsidR="00DF1294">
        <w:rPr>
          <w:rFonts w:ascii="Arial" w:eastAsiaTheme="minorHAnsi" w:hAnsi="Arial" w:cs="Arial"/>
          <w:b/>
          <w:bCs/>
        </w:rPr>
        <w:t xml:space="preserve">Paid Time Off to Substitute Request </w:t>
      </w:r>
      <w:r>
        <w:rPr>
          <w:rFonts w:ascii="Arial" w:eastAsiaTheme="minorHAnsi" w:hAnsi="Arial" w:cs="Arial"/>
        </w:rPr>
        <w:t xml:space="preserve">and ensure the employee provided necessary documentation and that the supervisor signed the form. </w:t>
      </w:r>
    </w:p>
    <w:p w14:paraId="5D3E73AE" w14:textId="77777777" w:rsidR="007D3B36" w:rsidRPr="007D3B36" w:rsidRDefault="007D3B36" w:rsidP="008135B5">
      <w:pPr>
        <w:pStyle w:val="ListParagraph"/>
        <w:rPr>
          <w:rFonts w:ascii="Arial" w:hAnsi="Arial" w:cs="Arial"/>
        </w:rPr>
      </w:pPr>
    </w:p>
    <w:p w14:paraId="6980A2D3" w14:textId="169D84BD" w:rsidR="007D3B36" w:rsidRPr="007D3B36" w:rsidRDefault="007D3B36" w:rsidP="008135B5">
      <w:pPr>
        <w:pStyle w:val="ListParagraph"/>
        <w:numPr>
          <w:ilvl w:val="0"/>
          <w:numId w:val="29"/>
        </w:numPr>
        <w:rPr>
          <w:rFonts w:ascii="Arial" w:hAnsi="Arial" w:cs="Arial"/>
        </w:rPr>
      </w:pPr>
      <w:r>
        <w:rPr>
          <w:rFonts w:ascii="Arial" w:eastAsiaTheme="minorHAnsi" w:hAnsi="Arial" w:cs="Arial"/>
        </w:rPr>
        <w:t>Consult with Appointing Authority regarding employee’s request and provide recommendations as necessary regarding the approval or denial of the request.</w:t>
      </w:r>
    </w:p>
    <w:p w14:paraId="1984D0CD" w14:textId="77777777" w:rsidR="007D3B36" w:rsidRPr="007D3B36" w:rsidRDefault="007D3B36" w:rsidP="008135B5">
      <w:pPr>
        <w:pStyle w:val="ListParagraph"/>
        <w:rPr>
          <w:rFonts w:ascii="Arial" w:hAnsi="Arial" w:cs="Arial"/>
        </w:rPr>
      </w:pPr>
    </w:p>
    <w:p w14:paraId="33FA0454" w14:textId="5298C7D8" w:rsidR="007D3B36" w:rsidRDefault="007D3B36" w:rsidP="008135B5">
      <w:pPr>
        <w:pStyle w:val="ListParagraph"/>
        <w:numPr>
          <w:ilvl w:val="0"/>
          <w:numId w:val="29"/>
        </w:numPr>
        <w:rPr>
          <w:rFonts w:ascii="Arial" w:hAnsi="Arial" w:cs="Arial"/>
        </w:rPr>
      </w:pPr>
      <w:r>
        <w:rPr>
          <w:rFonts w:ascii="Arial" w:hAnsi="Arial" w:cs="Arial"/>
        </w:rPr>
        <w:t>Submit the signed</w:t>
      </w:r>
      <w:r w:rsidR="00855D47">
        <w:rPr>
          <w:rFonts w:ascii="Arial" w:hAnsi="Arial" w:cs="Arial"/>
        </w:rPr>
        <w:t xml:space="preserve"> signature page of the </w:t>
      </w:r>
      <w:r w:rsidR="00DF1294">
        <w:rPr>
          <w:rFonts w:ascii="Arial" w:eastAsiaTheme="minorHAnsi" w:hAnsi="Arial" w:cs="Arial"/>
          <w:b/>
          <w:bCs/>
        </w:rPr>
        <w:t xml:space="preserve">Paid Time Off to Substitute Request </w:t>
      </w:r>
      <w:r w:rsidR="00DF1294">
        <w:rPr>
          <w:rFonts w:ascii="Arial" w:eastAsiaTheme="minorHAnsi" w:hAnsi="Arial" w:cs="Arial"/>
        </w:rPr>
        <w:t xml:space="preserve">form </w:t>
      </w:r>
      <w:r>
        <w:rPr>
          <w:rFonts w:ascii="Arial" w:hAnsi="Arial" w:cs="Arial"/>
        </w:rPr>
        <w:t xml:space="preserve">to </w:t>
      </w:r>
      <w:hyperlink r:id="rId11" w:history="1">
        <w:r w:rsidRPr="00074E23">
          <w:rPr>
            <w:rStyle w:val="Hyperlink"/>
            <w:rFonts w:ascii="Arial" w:hAnsi="Arial" w:cs="Arial"/>
          </w:rPr>
          <w:t>idhr@dhr.idaho.gov</w:t>
        </w:r>
      </w:hyperlink>
      <w:r>
        <w:rPr>
          <w:rFonts w:ascii="Arial" w:hAnsi="Arial" w:cs="Arial"/>
        </w:rPr>
        <w:t>. DHR will not respond to the submittal unless we have questions or concerns.</w:t>
      </w:r>
      <w:r w:rsidR="00A16262">
        <w:rPr>
          <w:rFonts w:ascii="Arial" w:hAnsi="Arial" w:cs="Arial"/>
        </w:rPr>
        <w:t xml:space="preserve"> Note: this form should be submitted</w:t>
      </w:r>
      <w:r w:rsidR="00855D47">
        <w:rPr>
          <w:rFonts w:ascii="Arial" w:hAnsi="Arial" w:cs="Arial"/>
        </w:rPr>
        <w:t xml:space="preserve"> regardless of if the employee is approved or denied by the school district(s) and/or Appointing Authority. DHR will track all requests.</w:t>
      </w:r>
    </w:p>
    <w:p w14:paraId="329198D1" w14:textId="77777777" w:rsidR="007D3B36" w:rsidRPr="007D3B36" w:rsidRDefault="007D3B36" w:rsidP="008135B5">
      <w:pPr>
        <w:pStyle w:val="ListParagraph"/>
        <w:rPr>
          <w:rFonts w:ascii="Arial" w:hAnsi="Arial" w:cs="Arial"/>
        </w:rPr>
      </w:pPr>
    </w:p>
    <w:p w14:paraId="20B09D5C" w14:textId="6A59AF0C" w:rsidR="007D3B36" w:rsidRDefault="007D3B36" w:rsidP="008135B5">
      <w:pPr>
        <w:pStyle w:val="ListParagraph"/>
        <w:numPr>
          <w:ilvl w:val="0"/>
          <w:numId w:val="29"/>
        </w:numPr>
        <w:rPr>
          <w:rFonts w:ascii="Arial" w:hAnsi="Arial" w:cs="Arial"/>
        </w:rPr>
      </w:pPr>
      <w:r>
        <w:rPr>
          <w:rFonts w:ascii="Arial" w:hAnsi="Arial" w:cs="Arial"/>
        </w:rPr>
        <w:t xml:space="preserve">Notify the employee, </w:t>
      </w:r>
      <w:proofErr w:type="gramStart"/>
      <w:r>
        <w:rPr>
          <w:rFonts w:ascii="Arial" w:hAnsi="Arial" w:cs="Arial"/>
        </w:rPr>
        <w:t>supervisor</w:t>
      </w:r>
      <w:proofErr w:type="gramEnd"/>
      <w:r>
        <w:rPr>
          <w:rFonts w:ascii="Arial" w:hAnsi="Arial" w:cs="Arial"/>
        </w:rPr>
        <w:t xml:space="preserve"> and Appointing Authority that the request has been approved</w:t>
      </w:r>
      <w:r w:rsidR="00855D47">
        <w:rPr>
          <w:rFonts w:ascii="Arial" w:hAnsi="Arial" w:cs="Arial"/>
        </w:rPr>
        <w:t xml:space="preserve"> or denied</w:t>
      </w:r>
      <w:r>
        <w:rPr>
          <w:rFonts w:ascii="Arial" w:hAnsi="Arial" w:cs="Arial"/>
        </w:rPr>
        <w:t xml:space="preserve"> and provide instructions for </w:t>
      </w:r>
      <w:r w:rsidR="00855D47">
        <w:rPr>
          <w:rFonts w:ascii="Arial" w:hAnsi="Arial" w:cs="Arial"/>
        </w:rPr>
        <w:t>timesheet coding as applicable.</w:t>
      </w:r>
    </w:p>
    <w:p w14:paraId="3C4D7FFB" w14:textId="77777777" w:rsidR="00855D47" w:rsidRPr="00855D47" w:rsidRDefault="00855D47" w:rsidP="008135B5">
      <w:pPr>
        <w:pStyle w:val="ListParagraph"/>
        <w:rPr>
          <w:rFonts w:ascii="Arial" w:hAnsi="Arial" w:cs="Arial"/>
        </w:rPr>
      </w:pPr>
    </w:p>
    <w:p w14:paraId="105231CF" w14:textId="5D2FB85C" w:rsidR="00855D47" w:rsidRPr="007D3B36" w:rsidRDefault="00855D47" w:rsidP="008135B5">
      <w:pPr>
        <w:pStyle w:val="ListParagraph"/>
        <w:numPr>
          <w:ilvl w:val="0"/>
          <w:numId w:val="29"/>
        </w:numPr>
        <w:rPr>
          <w:rFonts w:ascii="Arial" w:hAnsi="Arial" w:cs="Arial"/>
        </w:rPr>
      </w:pPr>
      <w:r>
        <w:rPr>
          <w:rFonts w:ascii="Arial" w:hAnsi="Arial" w:cs="Arial"/>
        </w:rPr>
        <w:t xml:space="preserve">Maintain a copy of the employee’s </w:t>
      </w:r>
      <w:r w:rsidR="00DF1294" w:rsidRPr="00DF1294">
        <w:rPr>
          <w:rFonts w:ascii="Arial" w:hAnsi="Arial" w:cs="Arial"/>
          <w:b/>
          <w:bCs/>
        </w:rPr>
        <w:t xml:space="preserve">Paid Time Off to Substitute Request </w:t>
      </w:r>
      <w:r w:rsidR="00DF1294">
        <w:rPr>
          <w:rFonts w:ascii="Arial" w:hAnsi="Arial" w:cs="Arial"/>
        </w:rPr>
        <w:t>f</w:t>
      </w:r>
      <w:r>
        <w:rPr>
          <w:rFonts w:ascii="Arial" w:hAnsi="Arial" w:cs="Arial"/>
        </w:rPr>
        <w:t>orm in their Personnel File.</w:t>
      </w:r>
    </w:p>
    <w:p w14:paraId="54589834" w14:textId="164D7872" w:rsidR="00343D22" w:rsidRPr="00C234C8" w:rsidRDefault="00BC3275" w:rsidP="008135B5">
      <w:pPr>
        <w:pStyle w:val="Heading1"/>
        <w:ind w:left="180"/>
        <w:rPr>
          <w:rFonts w:ascii="Arial" w:hAnsi="Arial" w:cs="Arial"/>
          <w:sz w:val="24"/>
          <w:szCs w:val="24"/>
        </w:rPr>
      </w:pPr>
      <w:bookmarkStart w:id="6" w:name="_Toc87961650"/>
      <w:r>
        <w:rPr>
          <w:rFonts w:ascii="Arial" w:hAnsi="Arial" w:cs="Arial"/>
          <w:sz w:val="24"/>
          <w:szCs w:val="24"/>
        </w:rPr>
        <w:t>1</w:t>
      </w:r>
      <w:r w:rsidR="00273117">
        <w:rPr>
          <w:rFonts w:ascii="Arial" w:hAnsi="Arial" w:cs="Arial"/>
          <w:sz w:val="24"/>
          <w:szCs w:val="24"/>
        </w:rPr>
        <w:t>1</w:t>
      </w:r>
      <w:r w:rsidR="00855D47">
        <w:rPr>
          <w:rFonts w:ascii="Arial" w:hAnsi="Arial" w:cs="Arial"/>
          <w:sz w:val="24"/>
          <w:szCs w:val="24"/>
        </w:rPr>
        <w:t>H</w:t>
      </w:r>
      <w:r>
        <w:rPr>
          <w:rFonts w:ascii="Arial" w:hAnsi="Arial" w:cs="Arial"/>
          <w:sz w:val="24"/>
          <w:szCs w:val="24"/>
        </w:rPr>
        <w:t xml:space="preserve">. </w:t>
      </w:r>
      <w:r w:rsidR="007D78F4" w:rsidRPr="00C234C8">
        <w:rPr>
          <w:rFonts w:ascii="Arial" w:hAnsi="Arial" w:cs="Arial"/>
          <w:sz w:val="24"/>
          <w:szCs w:val="24"/>
        </w:rPr>
        <w:t>Tracking and Reporting</w:t>
      </w:r>
      <w:bookmarkEnd w:id="6"/>
    </w:p>
    <w:p w14:paraId="418DD0E7" w14:textId="71E17478" w:rsidR="00EC369B" w:rsidRDefault="00EC369B" w:rsidP="00B15F1E">
      <w:pPr>
        <w:pStyle w:val="BodyText"/>
        <w:ind w:left="270"/>
        <w:rPr>
          <w:rFonts w:ascii="Arial" w:hAnsi="Arial" w:cs="Arial"/>
        </w:rPr>
      </w:pPr>
    </w:p>
    <w:p w14:paraId="713E0678" w14:textId="72444871" w:rsidR="0028225B" w:rsidRDefault="0028225B" w:rsidP="008135B5">
      <w:pPr>
        <w:pStyle w:val="BodyText"/>
        <w:ind w:left="360"/>
        <w:rPr>
          <w:rFonts w:ascii="Arial" w:hAnsi="Arial" w:cs="Arial"/>
          <w:sz w:val="22"/>
          <w:szCs w:val="22"/>
        </w:rPr>
      </w:pPr>
      <w:r w:rsidRPr="0028225B">
        <w:rPr>
          <w:rFonts w:ascii="Arial" w:hAnsi="Arial" w:cs="Arial"/>
          <w:sz w:val="22"/>
          <w:szCs w:val="22"/>
        </w:rPr>
        <w:t xml:space="preserve">The Agency HR contact is responsible for submitting the </w:t>
      </w:r>
      <w:r w:rsidR="00DF1294" w:rsidRPr="00DF1294">
        <w:rPr>
          <w:rFonts w:ascii="Arial" w:hAnsi="Arial" w:cs="Arial"/>
          <w:b/>
          <w:bCs/>
          <w:sz w:val="22"/>
          <w:szCs w:val="22"/>
        </w:rPr>
        <w:t xml:space="preserve">Paid Time Off to Substitute Request </w:t>
      </w:r>
      <w:r w:rsidRPr="0028225B">
        <w:rPr>
          <w:rFonts w:ascii="Arial" w:hAnsi="Arial" w:cs="Arial"/>
          <w:sz w:val="22"/>
          <w:szCs w:val="22"/>
        </w:rPr>
        <w:t xml:space="preserve">(signature page only) to </w:t>
      </w:r>
      <w:hyperlink r:id="rId12" w:history="1">
        <w:r w:rsidRPr="0028225B">
          <w:rPr>
            <w:rStyle w:val="Hyperlink"/>
            <w:rFonts w:ascii="Arial" w:hAnsi="Arial" w:cs="Arial"/>
            <w:sz w:val="22"/>
            <w:szCs w:val="22"/>
          </w:rPr>
          <w:t>idhr@dhr.idaho.gov</w:t>
        </w:r>
      </w:hyperlink>
      <w:r w:rsidRPr="0028225B">
        <w:rPr>
          <w:rFonts w:ascii="Arial" w:hAnsi="Arial" w:cs="Arial"/>
          <w:sz w:val="22"/>
          <w:szCs w:val="22"/>
        </w:rPr>
        <w:t xml:space="preserve">. DHR will not respond to submittals unless there is a </w:t>
      </w:r>
      <w:r>
        <w:rPr>
          <w:rFonts w:ascii="Arial" w:hAnsi="Arial" w:cs="Arial"/>
          <w:sz w:val="22"/>
          <w:szCs w:val="22"/>
        </w:rPr>
        <w:t xml:space="preserve">question or </w:t>
      </w:r>
      <w:r w:rsidRPr="0028225B">
        <w:rPr>
          <w:rFonts w:ascii="Arial" w:hAnsi="Arial" w:cs="Arial"/>
          <w:sz w:val="22"/>
          <w:szCs w:val="22"/>
        </w:rPr>
        <w:t>concern.</w:t>
      </w:r>
    </w:p>
    <w:p w14:paraId="00AADF81" w14:textId="364D03D9" w:rsidR="0028225B" w:rsidRDefault="0028225B" w:rsidP="00B15F1E">
      <w:pPr>
        <w:pStyle w:val="BodyText"/>
        <w:ind w:left="270"/>
        <w:rPr>
          <w:rFonts w:ascii="Arial" w:hAnsi="Arial" w:cs="Arial"/>
          <w:sz w:val="22"/>
          <w:szCs w:val="22"/>
        </w:rPr>
      </w:pPr>
    </w:p>
    <w:p w14:paraId="7152BF19" w14:textId="055FD232" w:rsidR="00855D47" w:rsidRPr="00892973" w:rsidRDefault="00855D47" w:rsidP="008135B5">
      <w:pPr>
        <w:pStyle w:val="BodyText"/>
        <w:ind w:left="360"/>
        <w:rPr>
          <w:rFonts w:ascii="Arial" w:hAnsi="Arial" w:cs="Arial"/>
          <w:sz w:val="22"/>
          <w:szCs w:val="22"/>
        </w:rPr>
      </w:pPr>
      <w:r>
        <w:rPr>
          <w:rFonts w:ascii="Arial" w:hAnsi="Arial" w:cs="Arial"/>
          <w:sz w:val="22"/>
          <w:szCs w:val="22"/>
        </w:rPr>
        <w:t>Agencies not utilizing I-Time must provide DHR a report of Substitute Leave by the first of each month.</w:t>
      </w:r>
      <w:r w:rsidR="00DF1294">
        <w:rPr>
          <w:rFonts w:ascii="Arial" w:hAnsi="Arial" w:cs="Arial"/>
          <w:sz w:val="22"/>
          <w:szCs w:val="22"/>
        </w:rPr>
        <w:t xml:space="preserve"> This report should be submitted to </w:t>
      </w:r>
      <w:hyperlink r:id="rId13" w:history="1">
        <w:r w:rsidR="00DF1294" w:rsidRPr="001C11C9">
          <w:rPr>
            <w:rStyle w:val="Hyperlink"/>
            <w:rFonts w:ascii="Arial" w:hAnsi="Arial" w:cs="Arial"/>
            <w:sz w:val="22"/>
            <w:szCs w:val="22"/>
          </w:rPr>
          <w:t>idhr@dhr.idaho.gov</w:t>
        </w:r>
      </w:hyperlink>
      <w:r w:rsidR="00DF1294">
        <w:rPr>
          <w:rFonts w:ascii="Arial" w:hAnsi="Arial" w:cs="Arial"/>
          <w:sz w:val="22"/>
          <w:szCs w:val="22"/>
        </w:rPr>
        <w:t>.</w:t>
      </w:r>
    </w:p>
    <w:p w14:paraId="43996736" w14:textId="7B010611" w:rsidR="0028225B" w:rsidRPr="0028225B" w:rsidRDefault="0028225B" w:rsidP="00855D47">
      <w:pPr>
        <w:pStyle w:val="BodyText"/>
        <w:ind w:left="270"/>
        <w:rPr>
          <w:rFonts w:ascii="Arial" w:hAnsi="Arial" w:cs="Arial"/>
          <w:sz w:val="22"/>
          <w:szCs w:val="22"/>
        </w:rPr>
      </w:pPr>
    </w:p>
    <w:sectPr w:rsidR="0028225B" w:rsidRPr="0028225B" w:rsidSect="00B9530B">
      <w:headerReference w:type="even" r:id="rId14"/>
      <w:headerReference w:type="default" r:id="rId15"/>
      <w:footerReference w:type="even" r:id="rId16"/>
      <w:footerReference w:type="default" r:id="rId17"/>
      <w:headerReference w:type="first" r:id="rId18"/>
      <w:footerReference w:type="first" r:id="rId19"/>
      <w:pgSz w:w="12240" w:h="15840" w:code="1"/>
      <w:pgMar w:top="1380" w:right="1360" w:bottom="1180" w:left="1320" w:header="0" w:footer="9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DB346" w14:textId="77777777" w:rsidR="00536BE0" w:rsidRDefault="00536BE0" w:rsidP="00503CE1">
      <w:r>
        <w:separator/>
      </w:r>
    </w:p>
  </w:endnote>
  <w:endnote w:type="continuationSeparator" w:id="0">
    <w:p w14:paraId="25562B73" w14:textId="77777777" w:rsidR="00536BE0" w:rsidRDefault="00536BE0" w:rsidP="0050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A26C" w14:textId="77777777" w:rsidR="00530785" w:rsidRDefault="00530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229561"/>
      <w:docPartObj>
        <w:docPartGallery w:val="Page Numbers (Bottom of Page)"/>
        <w:docPartUnique/>
      </w:docPartObj>
    </w:sdtPr>
    <w:sdtEndPr/>
    <w:sdtContent>
      <w:sdt>
        <w:sdtPr>
          <w:id w:val="1728636285"/>
          <w:docPartObj>
            <w:docPartGallery w:val="Page Numbers (Top of Page)"/>
            <w:docPartUnique/>
          </w:docPartObj>
        </w:sdtPr>
        <w:sdtEndPr/>
        <w:sdtContent>
          <w:p w14:paraId="4B40D6DD" w14:textId="77777777" w:rsidR="0083388D" w:rsidRDefault="008338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55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5FB">
              <w:rPr>
                <w:b/>
                <w:bCs/>
                <w:noProof/>
              </w:rPr>
              <w:t>4</w:t>
            </w:r>
            <w:r>
              <w:rPr>
                <w:b/>
                <w:bCs/>
                <w:sz w:val="24"/>
                <w:szCs w:val="24"/>
              </w:rPr>
              <w:fldChar w:fldCharType="end"/>
            </w:r>
          </w:p>
        </w:sdtContent>
      </w:sdt>
    </w:sdtContent>
  </w:sdt>
  <w:p w14:paraId="117FC184" w14:textId="77777777" w:rsidR="00503CE1" w:rsidRDefault="00503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F6653" w14:textId="77777777" w:rsidR="00530785" w:rsidRDefault="00530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05C5" w14:textId="77777777" w:rsidR="00536BE0" w:rsidRDefault="00536BE0" w:rsidP="00503CE1">
      <w:r>
        <w:separator/>
      </w:r>
    </w:p>
  </w:footnote>
  <w:footnote w:type="continuationSeparator" w:id="0">
    <w:p w14:paraId="31272844" w14:textId="77777777" w:rsidR="00536BE0" w:rsidRDefault="00536BE0" w:rsidP="0050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FBA2" w14:textId="6906F833" w:rsidR="00530785" w:rsidRDefault="005307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BE74" w14:textId="4B6CA234" w:rsidR="00503CE1" w:rsidRDefault="00503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5B3AE" w14:textId="3C2EC34B" w:rsidR="00530785" w:rsidRDefault="005307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65CF"/>
    <w:multiLevelType w:val="hybridMultilevel"/>
    <w:tmpl w:val="F89058C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9885900"/>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1075F1"/>
    <w:multiLevelType w:val="hybridMultilevel"/>
    <w:tmpl w:val="EB863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6CC4"/>
    <w:multiLevelType w:val="hybridMultilevel"/>
    <w:tmpl w:val="BA54B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A12D7"/>
    <w:multiLevelType w:val="hybridMultilevel"/>
    <w:tmpl w:val="FB1E6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B741D"/>
    <w:multiLevelType w:val="hybridMultilevel"/>
    <w:tmpl w:val="867E3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A74BB"/>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DE67DFE"/>
    <w:multiLevelType w:val="hybridMultilevel"/>
    <w:tmpl w:val="43269F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96617"/>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B5B49AB"/>
    <w:multiLevelType w:val="hybridMultilevel"/>
    <w:tmpl w:val="7BD2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074158"/>
    <w:multiLevelType w:val="hybridMultilevel"/>
    <w:tmpl w:val="00F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E7161"/>
    <w:multiLevelType w:val="hybridMultilevel"/>
    <w:tmpl w:val="EAB26636"/>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4BDF69E1"/>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3D452B"/>
    <w:multiLevelType w:val="hybridMultilevel"/>
    <w:tmpl w:val="97200CF4"/>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4F5539EC"/>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61C42F5"/>
    <w:multiLevelType w:val="hybridMultilevel"/>
    <w:tmpl w:val="BAD86A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516705"/>
    <w:multiLevelType w:val="hybridMultilevel"/>
    <w:tmpl w:val="07FCD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76618"/>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320053D"/>
    <w:multiLevelType w:val="multilevel"/>
    <w:tmpl w:val="58F2D0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4253786"/>
    <w:multiLevelType w:val="hybridMultilevel"/>
    <w:tmpl w:val="8C3E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E76B8"/>
    <w:multiLevelType w:val="hybridMultilevel"/>
    <w:tmpl w:val="A086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367858"/>
    <w:multiLevelType w:val="hybridMultilevel"/>
    <w:tmpl w:val="2F82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132A9"/>
    <w:multiLevelType w:val="hybridMultilevel"/>
    <w:tmpl w:val="5B60E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157A9"/>
    <w:multiLevelType w:val="hybridMultilevel"/>
    <w:tmpl w:val="5D5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D18C6"/>
    <w:multiLevelType w:val="hybridMultilevel"/>
    <w:tmpl w:val="A086D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DF360C"/>
    <w:multiLevelType w:val="hybridMultilevel"/>
    <w:tmpl w:val="7BD2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A41A47"/>
    <w:multiLevelType w:val="hybridMultilevel"/>
    <w:tmpl w:val="8032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95690"/>
    <w:multiLevelType w:val="multilevel"/>
    <w:tmpl w:val="4B66E0A6"/>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2"/>
  </w:num>
  <w:num w:numId="2">
    <w:abstractNumId w:val="27"/>
  </w:num>
  <w:num w:numId="3">
    <w:abstractNumId w:val="17"/>
  </w:num>
  <w:num w:numId="4">
    <w:abstractNumId w:val="23"/>
  </w:num>
  <w:num w:numId="5">
    <w:abstractNumId w:val="11"/>
  </w:num>
  <w:num w:numId="6">
    <w:abstractNumId w:val="13"/>
  </w:num>
  <w:num w:numId="7">
    <w:abstractNumId w:val="19"/>
  </w:num>
  <w:num w:numId="8">
    <w:abstractNumId w:val="21"/>
  </w:num>
  <w:num w:numId="9">
    <w:abstractNumId w:val="2"/>
  </w:num>
  <w:num w:numId="10">
    <w:abstractNumId w:val="12"/>
  </w:num>
  <w:num w:numId="11">
    <w:abstractNumId w:val="6"/>
  </w:num>
  <w:num w:numId="12">
    <w:abstractNumId w:val="26"/>
  </w:num>
  <w:num w:numId="13">
    <w:abstractNumId w:val="10"/>
  </w:num>
  <w:num w:numId="14">
    <w:abstractNumId w:val="18"/>
  </w:num>
  <w:num w:numId="15">
    <w:abstractNumId w:val="8"/>
  </w:num>
  <w:num w:numId="16">
    <w:abstractNumId w:val="14"/>
  </w:num>
  <w:num w:numId="17">
    <w:abstractNumId w:val="1"/>
  </w:num>
  <w:num w:numId="18">
    <w:abstractNumId w:val="3"/>
  </w:num>
  <w:num w:numId="19">
    <w:abstractNumId w:val="0"/>
  </w:num>
  <w:num w:numId="20">
    <w:abstractNumId w:val="20"/>
  </w:num>
  <w:num w:numId="21">
    <w:abstractNumId w:val="7"/>
  </w:num>
  <w:num w:numId="22">
    <w:abstractNumId w:val="4"/>
  </w:num>
  <w:num w:numId="23">
    <w:abstractNumId w:val="9"/>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 w:numId="27">
    <w:abstractNumId w:val="25"/>
  </w:num>
  <w:num w:numId="28">
    <w:abstractNumId w:val="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E1"/>
    <w:rsid w:val="00016AF8"/>
    <w:rsid w:val="000231B6"/>
    <w:rsid w:val="00030AED"/>
    <w:rsid w:val="00042255"/>
    <w:rsid w:val="00053235"/>
    <w:rsid w:val="000D0A73"/>
    <w:rsid w:val="000F381C"/>
    <w:rsid w:val="001556CD"/>
    <w:rsid w:val="00160602"/>
    <w:rsid w:val="001B05AB"/>
    <w:rsid w:val="001C59C8"/>
    <w:rsid w:val="00200CE6"/>
    <w:rsid w:val="00232906"/>
    <w:rsid w:val="00257223"/>
    <w:rsid w:val="00273117"/>
    <w:rsid w:val="0028225B"/>
    <w:rsid w:val="002A445E"/>
    <w:rsid w:val="002D0A54"/>
    <w:rsid w:val="0034104E"/>
    <w:rsid w:val="00343D22"/>
    <w:rsid w:val="00354335"/>
    <w:rsid w:val="00390621"/>
    <w:rsid w:val="004A3B77"/>
    <w:rsid w:val="004A4499"/>
    <w:rsid w:val="004B6D6E"/>
    <w:rsid w:val="00503CE1"/>
    <w:rsid w:val="00514986"/>
    <w:rsid w:val="00515C3D"/>
    <w:rsid w:val="0052099D"/>
    <w:rsid w:val="00530785"/>
    <w:rsid w:val="00536BE0"/>
    <w:rsid w:val="00541AF4"/>
    <w:rsid w:val="005505FC"/>
    <w:rsid w:val="00581034"/>
    <w:rsid w:val="005E3EB8"/>
    <w:rsid w:val="00613A0F"/>
    <w:rsid w:val="00614A10"/>
    <w:rsid w:val="006436BA"/>
    <w:rsid w:val="00685BE9"/>
    <w:rsid w:val="006B391F"/>
    <w:rsid w:val="00713716"/>
    <w:rsid w:val="00722841"/>
    <w:rsid w:val="00775CA9"/>
    <w:rsid w:val="007A4353"/>
    <w:rsid w:val="007B0146"/>
    <w:rsid w:val="007D3B36"/>
    <w:rsid w:val="007D78F4"/>
    <w:rsid w:val="007E59EC"/>
    <w:rsid w:val="00804CC1"/>
    <w:rsid w:val="008135B5"/>
    <w:rsid w:val="0083388D"/>
    <w:rsid w:val="00844C5E"/>
    <w:rsid w:val="00850E2B"/>
    <w:rsid w:val="00855D47"/>
    <w:rsid w:val="00892973"/>
    <w:rsid w:val="008D4043"/>
    <w:rsid w:val="008F43E1"/>
    <w:rsid w:val="008F6F4B"/>
    <w:rsid w:val="00942725"/>
    <w:rsid w:val="009709A1"/>
    <w:rsid w:val="00983B63"/>
    <w:rsid w:val="00A16262"/>
    <w:rsid w:val="00A3533F"/>
    <w:rsid w:val="00A45335"/>
    <w:rsid w:val="00AA2404"/>
    <w:rsid w:val="00AA2B70"/>
    <w:rsid w:val="00AB123E"/>
    <w:rsid w:val="00AC73C4"/>
    <w:rsid w:val="00AD5664"/>
    <w:rsid w:val="00AE15DD"/>
    <w:rsid w:val="00AE7226"/>
    <w:rsid w:val="00B15F1E"/>
    <w:rsid w:val="00B82FF9"/>
    <w:rsid w:val="00BC3275"/>
    <w:rsid w:val="00C13917"/>
    <w:rsid w:val="00C234C8"/>
    <w:rsid w:val="00C43DD9"/>
    <w:rsid w:val="00CA03F7"/>
    <w:rsid w:val="00CA3553"/>
    <w:rsid w:val="00CF35FE"/>
    <w:rsid w:val="00CF409B"/>
    <w:rsid w:val="00D21B22"/>
    <w:rsid w:val="00D42CC9"/>
    <w:rsid w:val="00D755FB"/>
    <w:rsid w:val="00D811FB"/>
    <w:rsid w:val="00D860CC"/>
    <w:rsid w:val="00DF1294"/>
    <w:rsid w:val="00DF1974"/>
    <w:rsid w:val="00E517AD"/>
    <w:rsid w:val="00E85504"/>
    <w:rsid w:val="00EC369B"/>
    <w:rsid w:val="00ED6565"/>
    <w:rsid w:val="00F2262C"/>
    <w:rsid w:val="00F31EEF"/>
    <w:rsid w:val="00F349FC"/>
    <w:rsid w:val="00F35DA8"/>
    <w:rsid w:val="00F60806"/>
    <w:rsid w:val="00F6217D"/>
    <w:rsid w:val="00FA475C"/>
    <w:rsid w:val="00FF3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602BA"/>
  <w15:chartTrackingRefBased/>
  <w15:docId w15:val="{068D024B-5FA0-4DC9-A3C5-40AE00C6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CE1"/>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C234C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03CE1"/>
    <w:rPr>
      <w:sz w:val="24"/>
      <w:szCs w:val="24"/>
    </w:rPr>
  </w:style>
  <w:style w:type="character" w:customStyle="1" w:styleId="BodyTextChar">
    <w:name w:val="Body Text Char"/>
    <w:basedOn w:val="DefaultParagraphFont"/>
    <w:link w:val="BodyText"/>
    <w:uiPriority w:val="1"/>
    <w:rsid w:val="00503CE1"/>
    <w:rPr>
      <w:rFonts w:ascii="Calibri" w:eastAsia="Calibri" w:hAnsi="Calibri" w:cs="Calibri"/>
      <w:sz w:val="24"/>
      <w:szCs w:val="24"/>
    </w:rPr>
  </w:style>
  <w:style w:type="character" w:styleId="CommentReference">
    <w:name w:val="annotation reference"/>
    <w:basedOn w:val="DefaultParagraphFont"/>
    <w:uiPriority w:val="99"/>
    <w:semiHidden/>
    <w:unhideWhenUsed/>
    <w:rsid w:val="00503CE1"/>
    <w:rPr>
      <w:sz w:val="16"/>
      <w:szCs w:val="16"/>
    </w:rPr>
  </w:style>
  <w:style w:type="paragraph" w:styleId="CommentText">
    <w:name w:val="annotation text"/>
    <w:basedOn w:val="Normal"/>
    <w:link w:val="CommentTextChar"/>
    <w:uiPriority w:val="99"/>
    <w:semiHidden/>
    <w:unhideWhenUsed/>
    <w:rsid w:val="00503CE1"/>
    <w:rPr>
      <w:sz w:val="20"/>
      <w:szCs w:val="20"/>
    </w:rPr>
  </w:style>
  <w:style w:type="character" w:customStyle="1" w:styleId="CommentTextChar">
    <w:name w:val="Comment Text Char"/>
    <w:basedOn w:val="DefaultParagraphFont"/>
    <w:link w:val="CommentText"/>
    <w:uiPriority w:val="99"/>
    <w:semiHidden/>
    <w:rsid w:val="00503CE1"/>
    <w:rPr>
      <w:rFonts w:ascii="Calibri" w:eastAsia="Calibri" w:hAnsi="Calibri" w:cs="Calibri"/>
      <w:sz w:val="20"/>
      <w:szCs w:val="20"/>
    </w:rPr>
  </w:style>
  <w:style w:type="paragraph" w:styleId="BalloonText">
    <w:name w:val="Balloon Text"/>
    <w:basedOn w:val="Normal"/>
    <w:link w:val="BalloonTextChar"/>
    <w:uiPriority w:val="99"/>
    <w:semiHidden/>
    <w:unhideWhenUsed/>
    <w:rsid w:val="00503C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CE1"/>
    <w:rPr>
      <w:rFonts w:ascii="Segoe UI" w:eastAsia="Calibri" w:hAnsi="Segoe UI" w:cs="Segoe UI"/>
      <w:sz w:val="18"/>
      <w:szCs w:val="18"/>
    </w:rPr>
  </w:style>
  <w:style w:type="paragraph" w:styleId="Header">
    <w:name w:val="header"/>
    <w:basedOn w:val="Normal"/>
    <w:link w:val="HeaderChar"/>
    <w:uiPriority w:val="99"/>
    <w:unhideWhenUsed/>
    <w:rsid w:val="00503CE1"/>
    <w:pPr>
      <w:tabs>
        <w:tab w:val="center" w:pos="4680"/>
        <w:tab w:val="right" w:pos="9360"/>
      </w:tabs>
    </w:pPr>
  </w:style>
  <w:style w:type="character" w:customStyle="1" w:styleId="HeaderChar">
    <w:name w:val="Header Char"/>
    <w:basedOn w:val="DefaultParagraphFont"/>
    <w:link w:val="Header"/>
    <w:uiPriority w:val="99"/>
    <w:rsid w:val="00503CE1"/>
    <w:rPr>
      <w:rFonts w:ascii="Calibri" w:eastAsia="Calibri" w:hAnsi="Calibri" w:cs="Calibri"/>
    </w:rPr>
  </w:style>
  <w:style w:type="paragraph" w:styleId="Footer">
    <w:name w:val="footer"/>
    <w:basedOn w:val="Normal"/>
    <w:link w:val="FooterChar"/>
    <w:uiPriority w:val="99"/>
    <w:unhideWhenUsed/>
    <w:rsid w:val="00503CE1"/>
    <w:pPr>
      <w:tabs>
        <w:tab w:val="center" w:pos="4680"/>
        <w:tab w:val="right" w:pos="9360"/>
      </w:tabs>
    </w:pPr>
  </w:style>
  <w:style w:type="character" w:customStyle="1" w:styleId="FooterChar">
    <w:name w:val="Footer Char"/>
    <w:basedOn w:val="DefaultParagraphFont"/>
    <w:link w:val="Footer"/>
    <w:uiPriority w:val="99"/>
    <w:rsid w:val="00503CE1"/>
    <w:rPr>
      <w:rFonts w:ascii="Calibri" w:eastAsia="Calibri" w:hAnsi="Calibri" w:cs="Calibri"/>
    </w:rPr>
  </w:style>
  <w:style w:type="paragraph" w:styleId="FootnoteText">
    <w:name w:val="footnote text"/>
    <w:basedOn w:val="Normal"/>
    <w:link w:val="FootnoteTextChar"/>
    <w:uiPriority w:val="99"/>
    <w:semiHidden/>
    <w:unhideWhenUsed/>
    <w:rsid w:val="0083388D"/>
    <w:rPr>
      <w:sz w:val="20"/>
      <w:szCs w:val="20"/>
    </w:rPr>
  </w:style>
  <w:style w:type="character" w:customStyle="1" w:styleId="FootnoteTextChar">
    <w:name w:val="Footnote Text Char"/>
    <w:basedOn w:val="DefaultParagraphFont"/>
    <w:link w:val="FootnoteText"/>
    <w:uiPriority w:val="99"/>
    <w:semiHidden/>
    <w:rsid w:val="0083388D"/>
    <w:rPr>
      <w:rFonts w:ascii="Calibri" w:eastAsia="Calibri" w:hAnsi="Calibri" w:cs="Calibri"/>
      <w:sz w:val="20"/>
      <w:szCs w:val="20"/>
    </w:rPr>
  </w:style>
  <w:style w:type="character" w:styleId="FootnoteReference">
    <w:name w:val="footnote reference"/>
    <w:basedOn w:val="DefaultParagraphFont"/>
    <w:uiPriority w:val="99"/>
    <w:semiHidden/>
    <w:unhideWhenUsed/>
    <w:rsid w:val="0083388D"/>
    <w:rPr>
      <w:vertAlign w:val="superscript"/>
    </w:rPr>
  </w:style>
  <w:style w:type="paragraph" w:styleId="ListParagraph">
    <w:name w:val="List Paragraph"/>
    <w:basedOn w:val="Normal"/>
    <w:uiPriority w:val="34"/>
    <w:qFormat/>
    <w:rsid w:val="00343D22"/>
    <w:pPr>
      <w:ind w:left="720"/>
      <w:contextualSpacing/>
    </w:pPr>
  </w:style>
  <w:style w:type="character" w:styleId="Hyperlink">
    <w:name w:val="Hyperlink"/>
    <w:basedOn w:val="DefaultParagraphFont"/>
    <w:uiPriority w:val="99"/>
    <w:unhideWhenUsed/>
    <w:rsid w:val="00343D22"/>
    <w:rPr>
      <w:color w:val="0000FF" w:themeColor="hyperlink"/>
      <w:u w:val="single"/>
    </w:rPr>
  </w:style>
  <w:style w:type="character" w:customStyle="1" w:styleId="UnresolvedMention1">
    <w:name w:val="Unresolved Mention1"/>
    <w:basedOn w:val="DefaultParagraphFont"/>
    <w:uiPriority w:val="99"/>
    <w:semiHidden/>
    <w:unhideWhenUsed/>
    <w:rsid w:val="00343D2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3B63"/>
    <w:rPr>
      <w:b/>
      <w:bCs/>
    </w:rPr>
  </w:style>
  <w:style w:type="character" w:customStyle="1" w:styleId="CommentSubjectChar">
    <w:name w:val="Comment Subject Char"/>
    <w:basedOn w:val="CommentTextChar"/>
    <w:link w:val="CommentSubject"/>
    <w:uiPriority w:val="99"/>
    <w:semiHidden/>
    <w:rsid w:val="00983B63"/>
    <w:rPr>
      <w:rFonts w:ascii="Calibri" w:eastAsia="Calibri" w:hAnsi="Calibri" w:cs="Calibri"/>
      <w:b/>
      <w:bCs/>
      <w:sz w:val="20"/>
      <w:szCs w:val="20"/>
    </w:rPr>
  </w:style>
  <w:style w:type="character" w:customStyle="1" w:styleId="Heading1Char">
    <w:name w:val="Heading 1 Char"/>
    <w:basedOn w:val="DefaultParagraphFont"/>
    <w:link w:val="Heading1"/>
    <w:uiPriority w:val="9"/>
    <w:rsid w:val="00C234C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234C8"/>
    <w:pPr>
      <w:widowControl/>
      <w:autoSpaceDE/>
      <w:autoSpaceDN/>
      <w:spacing w:line="259" w:lineRule="auto"/>
      <w:outlineLvl w:val="9"/>
    </w:pPr>
  </w:style>
  <w:style w:type="paragraph" w:styleId="TOC1">
    <w:name w:val="toc 1"/>
    <w:basedOn w:val="Normal"/>
    <w:next w:val="Normal"/>
    <w:autoRedefine/>
    <w:uiPriority w:val="39"/>
    <w:unhideWhenUsed/>
    <w:rsid w:val="00C234C8"/>
    <w:pPr>
      <w:spacing w:after="100"/>
    </w:pPr>
  </w:style>
  <w:style w:type="paragraph" w:styleId="Revision">
    <w:name w:val="Revision"/>
    <w:hidden/>
    <w:uiPriority w:val="99"/>
    <w:semiHidden/>
    <w:rsid w:val="00CA3553"/>
    <w:pPr>
      <w:spacing w:after="0" w:line="240" w:lineRule="auto"/>
    </w:pPr>
    <w:rPr>
      <w:rFonts w:ascii="Calibri" w:eastAsia="Calibri" w:hAnsi="Calibri" w:cs="Calibri"/>
    </w:rPr>
  </w:style>
  <w:style w:type="character" w:styleId="UnresolvedMention">
    <w:name w:val="Unresolved Mention"/>
    <w:basedOn w:val="DefaultParagraphFont"/>
    <w:uiPriority w:val="99"/>
    <w:semiHidden/>
    <w:unhideWhenUsed/>
    <w:rsid w:val="00282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50205">
      <w:bodyDiv w:val="1"/>
      <w:marLeft w:val="0"/>
      <w:marRight w:val="0"/>
      <w:marTop w:val="0"/>
      <w:marBottom w:val="0"/>
      <w:divBdr>
        <w:top w:val="none" w:sz="0" w:space="0" w:color="auto"/>
        <w:left w:val="none" w:sz="0" w:space="0" w:color="auto"/>
        <w:bottom w:val="none" w:sz="0" w:space="0" w:color="auto"/>
        <w:right w:val="none" w:sz="0" w:space="0" w:color="auto"/>
      </w:divBdr>
    </w:div>
    <w:div w:id="200535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mailto:idhr@dhr.idaho.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dhr@dhr.idaho.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hr@dhr.idaho.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dhr@dhr.idaho.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dfm.idaho.gov/citizens/exec_org_chart.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8444A-0E55-4C94-A336-9A8ECFFB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White</dc:creator>
  <cp:keywords/>
  <dc:description/>
  <cp:lastModifiedBy>Janelle White</cp:lastModifiedBy>
  <cp:revision>3</cp:revision>
  <cp:lastPrinted>2021-09-16T17:06:00Z</cp:lastPrinted>
  <dcterms:created xsi:type="dcterms:W3CDTF">2021-11-16T20:26:00Z</dcterms:created>
  <dcterms:modified xsi:type="dcterms:W3CDTF">2021-11-16T20:27:00Z</dcterms:modified>
</cp:coreProperties>
</file>